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52814A8" w14:textId="77777777" w:rsidR="00C74873" w:rsidRDefault="00236146">
      <w:pPr>
        <w:pBdr>
          <w:top w:val="nil"/>
          <w:left w:val="nil"/>
          <w:bottom w:val="nil"/>
          <w:right w:val="nil"/>
          <w:between w:val="nil"/>
        </w:pBdr>
        <w:spacing w:after="0" w:line="360" w:lineRule="auto"/>
        <w:rPr>
          <w:color w:val="000000"/>
        </w:rPr>
      </w:pPr>
      <w:r>
        <w:rPr>
          <w:rFonts w:ascii="Times New Roman" w:eastAsia="Times New Roman" w:hAnsi="Times New Roman" w:cs="Times New Roman"/>
          <w:color w:val="000000"/>
          <w:sz w:val="24"/>
          <w:szCs w:val="24"/>
        </w:rPr>
        <w:t xml:space="preserve">New distributional records </w:t>
      </w:r>
      <w:r>
        <w:rPr>
          <w:rFonts w:ascii="Times New Roman" w:eastAsia="Times New Roman" w:hAnsi="Times New Roman" w:cs="Times New Roman"/>
          <w:sz w:val="24"/>
          <w:szCs w:val="24"/>
        </w:rPr>
        <w:t>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(Squamata: Sphaerodactylidae) a t</w:t>
      </w:r>
      <w:r>
        <w:rPr>
          <w:rFonts w:ascii="Times New Roman" w:eastAsia="Times New Roman" w:hAnsi="Times New Roman" w:cs="Times New Roman"/>
          <w:sz w:val="24"/>
          <w:szCs w:val="24"/>
        </w:rPr>
        <w:t>ransplanted species for</w:t>
      </w:r>
      <w:r>
        <w:rPr>
          <w:rFonts w:ascii="Times New Roman" w:eastAsia="Times New Roman" w:hAnsi="Times New Roman" w:cs="Times New Roman"/>
          <w:color w:val="000000"/>
          <w:sz w:val="24"/>
          <w:szCs w:val="24"/>
        </w:rPr>
        <w:t xml:space="preserve"> eastern Colombia</w:t>
      </w:r>
    </w:p>
    <w:p w14:paraId="5DAD47F2" w14:textId="77777777" w:rsidR="00C74873" w:rsidRDefault="00C74873">
      <w:pPr>
        <w:pBdr>
          <w:top w:val="nil"/>
          <w:left w:val="nil"/>
          <w:bottom w:val="nil"/>
          <w:right w:val="nil"/>
          <w:between w:val="nil"/>
        </w:pBdr>
        <w:spacing w:after="0" w:line="360" w:lineRule="auto"/>
        <w:jc w:val="center"/>
        <w:rPr>
          <w:color w:val="000000"/>
        </w:rPr>
      </w:pPr>
    </w:p>
    <w:p w14:paraId="5BAE03BA" w14:textId="063A61DA" w:rsidR="00C74873" w:rsidRPr="00504048"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 xml:space="preserve">Nuevos registros de distribución de </w:t>
      </w:r>
      <w:r w:rsidRPr="00504048">
        <w:rPr>
          <w:rFonts w:ascii="Times New Roman" w:eastAsia="Times New Roman" w:hAnsi="Times New Roman" w:cs="Times New Roman"/>
          <w:i/>
          <w:color w:val="000000"/>
          <w:sz w:val="24"/>
          <w:szCs w:val="24"/>
          <w:lang w:val="es-CO"/>
        </w:rPr>
        <w:t xml:space="preserve">Gonatodes albogularis </w:t>
      </w:r>
      <w:r w:rsidRPr="00504048">
        <w:rPr>
          <w:rFonts w:ascii="Times New Roman" w:eastAsia="Times New Roman" w:hAnsi="Times New Roman" w:cs="Times New Roman"/>
          <w:color w:val="000000"/>
          <w:sz w:val="24"/>
          <w:szCs w:val="24"/>
          <w:lang w:val="es-CO"/>
        </w:rPr>
        <w:t>(Squamata: Sphaerodactylidae), unaespecies trasplantada al oriente de Colombia</w:t>
      </w:r>
    </w:p>
    <w:p w14:paraId="3DD1D73A" w14:textId="77777777" w:rsidR="00C74873" w:rsidRPr="00504048" w:rsidRDefault="00C74873">
      <w:pPr>
        <w:pBdr>
          <w:top w:val="nil"/>
          <w:left w:val="nil"/>
          <w:bottom w:val="nil"/>
          <w:right w:val="nil"/>
          <w:between w:val="nil"/>
        </w:pBdr>
        <w:spacing w:after="0" w:line="360" w:lineRule="auto"/>
        <w:jc w:val="center"/>
        <w:rPr>
          <w:rFonts w:ascii="Times New Roman" w:eastAsia="Times New Roman" w:hAnsi="Times New Roman" w:cs="Times New Roman"/>
          <w:color w:val="000000"/>
          <w:lang w:val="es-CO"/>
        </w:rPr>
      </w:pPr>
    </w:p>
    <w:p w14:paraId="363AB20C" w14:textId="77777777" w:rsidR="00C74873" w:rsidRPr="00504048" w:rsidRDefault="00236146">
      <w:pPr>
        <w:pBdr>
          <w:top w:val="nil"/>
          <w:left w:val="nil"/>
          <w:bottom w:val="nil"/>
          <w:right w:val="nil"/>
          <w:between w:val="nil"/>
        </w:pBdr>
        <w:spacing w:after="0" w:line="360" w:lineRule="auto"/>
        <w:jc w:val="center"/>
        <w:rPr>
          <w:color w:val="000000"/>
          <w:lang w:val="es-CO"/>
        </w:rPr>
      </w:pPr>
      <w:r w:rsidRPr="00504048">
        <w:rPr>
          <w:rFonts w:ascii="Times New Roman" w:eastAsia="Times New Roman" w:hAnsi="Times New Roman" w:cs="Times New Roman"/>
          <w:color w:val="000000"/>
          <w:sz w:val="24"/>
          <w:szCs w:val="24"/>
          <w:lang w:val="es-CO"/>
        </w:rPr>
        <w:t>José Rancés Caicedo-Portilla</w:t>
      </w:r>
      <w:r w:rsidRPr="00504048">
        <w:rPr>
          <w:rFonts w:ascii="Times New Roman" w:eastAsia="Times New Roman" w:hAnsi="Times New Roman" w:cs="Times New Roman"/>
          <w:color w:val="000000"/>
          <w:sz w:val="24"/>
          <w:szCs w:val="24"/>
          <w:vertAlign w:val="superscript"/>
          <w:lang w:val="es-CO"/>
        </w:rPr>
        <w:t>1, 3</w:t>
      </w:r>
      <w:r w:rsidRPr="00504048">
        <w:rPr>
          <w:rFonts w:ascii="Times New Roman" w:eastAsia="Times New Roman" w:hAnsi="Times New Roman" w:cs="Times New Roman"/>
          <w:color w:val="000000"/>
          <w:sz w:val="24"/>
          <w:szCs w:val="24"/>
          <w:lang w:val="es-CO"/>
        </w:rPr>
        <w:t>, Doris L</w:t>
      </w:r>
      <w:r w:rsidRPr="00504048">
        <w:rPr>
          <w:rFonts w:ascii="Times New Roman" w:eastAsia="Times New Roman" w:hAnsi="Times New Roman" w:cs="Times New Roman"/>
          <w:sz w:val="24"/>
          <w:szCs w:val="24"/>
          <w:lang w:val="es-CO"/>
        </w:rPr>
        <w:t>.</w:t>
      </w:r>
      <w:r w:rsidRPr="00504048">
        <w:rPr>
          <w:rFonts w:ascii="Times New Roman" w:eastAsia="Times New Roman" w:hAnsi="Times New Roman" w:cs="Times New Roman"/>
          <w:color w:val="000000"/>
          <w:sz w:val="24"/>
          <w:szCs w:val="24"/>
          <w:lang w:val="es-CO"/>
        </w:rPr>
        <w:t xml:space="preserve"> Gutiérrez-Lamus</w:t>
      </w:r>
      <w:r w:rsidRPr="00504048">
        <w:rPr>
          <w:rFonts w:ascii="Times New Roman" w:eastAsia="Times New Roman" w:hAnsi="Times New Roman" w:cs="Times New Roman"/>
          <w:color w:val="000000"/>
          <w:sz w:val="24"/>
          <w:szCs w:val="24"/>
          <w:vertAlign w:val="superscript"/>
          <w:lang w:val="es-CO"/>
        </w:rPr>
        <w:t>2, 3 *</w:t>
      </w:r>
    </w:p>
    <w:p w14:paraId="04CD585F" w14:textId="77777777" w:rsidR="00C74873" w:rsidRPr="00504048" w:rsidRDefault="00C74873">
      <w:pPr>
        <w:pBdr>
          <w:top w:val="nil"/>
          <w:left w:val="nil"/>
          <w:bottom w:val="nil"/>
          <w:right w:val="nil"/>
          <w:between w:val="nil"/>
        </w:pBdr>
        <w:spacing w:after="0" w:line="360" w:lineRule="auto"/>
        <w:jc w:val="center"/>
        <w:rPr>
          <w:color w:val="000000"/>
          <w:lang w:val="es-CO"/>
        </w:rPr>
      </w:pPr>
    </w:p>
    <w:p w14:paraId="54C3D81A" w14:textId="77777777" w:rsidR="00C74873" w:rsidRPr="00504048" w:rsidRDefault="00C74873">
      <w:pPr>
        <w:pBdr>
          <w:top w:val="nil"/>
          <w:left w:val="nil"/>
          <w:bottom w:val="nil"/>
          <w:right w:val="nil"/>
          <w:between w:val="nil"/>
        </w:pBdr>
        <w:spacing w:after="0" w:line="360" w:lineRule="auto"/>
        <w:jc w:val="center"/>
        <w:rPr>
          <w:color w:val="000000"/>
          <w:lang w:val="es-CO"/>
        </w:rPr>
      </w:pPr>
    </w:p>
    <w:p w14:paraId="784641FF" w14:textId="77777777" w:rsidR="00C74873" w:rsidRPr="00504048" w:rsidRDefault="00C74873">
      <w:pPr>
        <w:pBdr>
          <w:top w:val="nil"/>
          <w:left w:val="nil"/>
          <w:bottom w:val="nil"/>
          <w:right w:val="nil"/>
          <w:between w:val="nil"/>
        </w:pBdr>
        <w:spacing w:after="0" w:line="360" w:lineRule="auto"/>
        <w:rPr>
          <w:color w:val="000000"/>
          <w:lang w:val="es-CO"/>
        </w:rPr>
      </w:pPr>
    </w:p>
    <w:p w14:paraId="3A5ECAB3" w14:textId="77777777" w:rsidR="00C74873" w:rsidRPr="00504048" w:rsidRDefault="00C74873">
      <w:pPr>
        <w:pBdr>
          <w:top w:val="nil"/>
          <w:left w:val="nil"/>
          <w:bottom w:val="nil"/>
          <w:right w:val="nil"/>
          <w:between w:val="nil"/>
        </w:pBdr>
        <w:spacing w:after="0" w:line="360" w:lineRule="auto"/>
        <w:rPr>
          <w:color w:val="000000"/>
          <w:lang w:val="es-CO"/>
        </w:rPr>
      </w:pPr>
    </w:p>
    <w:p w14:paraId="619300A1" w14:textId="77777777" w:rsidR="00C74873" w:rsidRPr="00504048" w:rsidRDefault="00C74873">
      <w:pPr>
        <w:pBdr>
          <w:top w:val="nil"/>
          <w:left w:val="nil"/>
          <w:bottom w:val="nil"/>
          <w:right w:val="nil"/>
          <w:between w:val="nil"/>
        </w:pBdr>
        <w:spacing w:after="0" w:line="360" w:lineRule="auto"/>
        <w:rPr>
          <w:color w:val="000000"/>
          <w:lang w:val="es-CO"/>
        </w:rPr>
      </w:pPr>
    </w:p>
    <w:p w14:paraId="5F8C04E4" w14:textId="77777777" w:rsidR="00C74873" w:rsidRPr="00504048" w:rsidRDefault="00C74873">
      <w:pPr>
        <w:pBdr>
          <w:top w:val="nil"/>
          <w:left w:val="nil"/>
          <w:bottom w:val="nil"/>
          <w:right w:val="nil"/>
          <w:between w:val="nil"/>
        </w:pBdr>
        <w:spacing w:after="0" w:line="360" w:lineRule="auto"/>
        <w:rPr>
          <w:color w:val="000000"/>
          <w:lang w:val="es-CO"/>
        </w:rPr>
      </w:pPr>
    </w:p>
    <w:p w14:paraId="19A487F5" w14:textId="77777777" w:rsidR="00C74873" w:rsidRPr="00504048" w:rsidRDefault="00C74873">
      <w:pPr>
        <w:pBdr>
          <w:top w:val="nil"/>
          <w:left w:val="nil"/>
          <w:bottom w:val="nil"/>
          <w:right w:val="nil"/>
          <w:between w:val="nil"/>
        </w:pBdr>
        <w:spacing w:after="0" w:line="360" w:lineRule="auto"/>
        <w:rPr>
          <w:color w:val="000000"/>
          <w:lang w:val="es-CO"/>
        </w:rPr>
      </w:pPr>
    </w:p>
    <w:p w14:paraId="58006F69" w14:textId="77777777" w:rsidR="00C74873" w:rsidRPr="00504048" w:rsidRDefault="00C74873">
      <w:pPr>
        <w:pBdr>
          <w:top w:val="nil"/>
          <w:left w:val="nil"/>
          <w:bottom w:val="nil"/>
          <w:right w:val="nil"/>
          <w:between w:val="nil"/>
        </w:pBdr>
        <w:spacing w:after="0" w:line="360" w:lineRule="auto"/>
        <w:rPr>
          <w:color w:val="000000"/>
          <w:lang w:val="es-CO"/>
        </w:rPr>
      </w:pPr>
    </w:p>
    <w:p w14:paraId="23BEEBD5" w14:textId="77777777" w:rsidR="00C74873" w:rsidRPr="00504048" w:rsidRDefault="00C74873">
      <w:pPr>
        <w:pBdr>
          <w:top w:val="nil"/>
          <w:left w:val="nil"/>
          <w:bottom w:val="nil"/>
          <w:right w:val="nil"/>
          <w:between w:val="nil"/>
        </w:pBdr>
        <w:spacing w:after="0" w:line="360" w:lineRule="auto"/>
        <w:rPr>
          <w:color w:val="000000"/>
          <w:lang w:val="es-CO"/>
        </w:rPr>
      </w:pPr>
    </w:p>
    <w:p w14:paraId="6E6A184D" w14:textId="36F11379" w:rsidR="00C74873"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vertAlign w:val="superscript"/>
          <w:lang w:val="es-CO"/>
        </w:rPr>
        <w:t>1</w:t>
      </w:r>
      <w:r w:rsidRPr="00504048">
        <w:rPr>
          <w:rFonts w:ascii="Times New Roman" w:eastAsia="Times New Roman" w:hAnsi="Times New Roman" w:cs="Times New Roman"/>
          <w:color w:val="000000"/>
          <w:sz w:val="24"/>
          <w:szCs w:val="24"/>
          <w:lang w:val="es-CO"/>
        </w:rPr>
        <w:t xml:space="preserve">Instituto Amazónico de Investigaciones Científicas-SINCHI, sede principal, Avenida Vásquez Cobo entre calles 15 y 16, Leticia, Amazonas, Colombia. </w:t>
      </w:r>
      <w:r w:rsidR="006D0371">
        <w:rPr>
          <w:rFonts w:ascii="Times New Roman" w:eastAsia="Times New Roman" w:hAnsi="Times New Roman" w:cs="Times New Roman"/>
          <w:color w:val="000000"/>
          <w:sz w:val="24"/>
          <w:szCs w:val="24"/>
          <w:lang w:val="es-CO"/>
        </w:rPr>
        <w:t xml:space="preserve">ORCID: </w:t>
      </w:r>
      <w:hyperlink r:id="rId6" w:history="1">
        <w:r w:rsidR="006D0371" w:rsidRPr="00CF24A0">
          <w:rPr>
            <w:rStyle w:val="Hipervnculo"/>
            <w:rFonts w:ascii="Times New Roman" w:eastAsia="Times New Roman" w:hAnsi="Times New Roman" w:cs="Times New Roman"/>
            <w:sz w:val="24"/>
            <w:szCs w:val="24"/>
            <w:lang w:val="es-CO"/>
          </w:rPr>
          <w:t>https://orcid.org/0000-0001-5689-5657</w:t>
        </w:r>
      </w:hyperlink>
    </w:p>
    <w:p w14:paraId="77333E93" w14:textId="6231046B" w:rsidR="00C74873"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vertAlign w:val="superscript"/>
          <w:lang w:val="es-CO"/>
        </w:rPr>
        <w:t>2</w:t>
      </w:r>
      <w:r w:rsidRPr="00504048">
        <w:rPr>
          <w:rFonts w:ascii="Times New Roman" w:eastAsia="Times New Roman" w:hAnsi="Times New Roman" w:cs="Times New Roman"/>
          <w:color w:val="000000"/>
          <w:sz w:val="24"/>
          <w:szCs w:val="24"/>
          <w:lang w:val="es-CO"/>
        </w:rPr>
        <w:t>Instituto Amazónico de Investigaciones Científicas-SINCHI, sede de enlace, Calle 20 N° 5-44, Bogotá D. C., Colombia.</w:t>
      </w:r>
      <w:r w:rsidR="006D0371">
        <w:rPr>
          <w:rFonts w:ascii="Times New Roman" w:eastAsia="Times New Roman" w:hAnsi="Times New Roman" w:cs="Times New Roman"/>
          <w:color w:val="000000"/>
          <w:sz w:val="24"/>
          <w:szCs w:val="24"/>
          <w:lang w:val="es-CO"/>
        </w:rPr>
        <w:t xml:space="preserve"> </w:t>
      </w:r>
      <w:r w:rsidR="006D0371" w:rsidRPr="006D0371">
        <w:rPr>
          <w:rFonts w:ascii="Times New Roman" w:eastAsia="Times New Roman" w:hAnsi="Times New Roman" w:cs="Times New Roman"/>
          <w:color w:val="000000"/>
          <w:sz w:val="24"/>
          <w:szCs w:val="24"/>
          <w:lang w:val="es-CO"/>
        </w:rPr>
        <w:t xml:space="preserve">ORCID: </w:t>
      </w:r>
      <w:hyperlink r:id="rId7" w:history="1">
        <w:r w:rsidR="006D0371" w:rsidRPr="00CF24A0">
          <w:rPr>
            <w:rStyle w:val="Hipervnculo"/>
            <w:rFonts w:ascii="Times New Roman" w:eastAsia="Times New Roman" w:hAnsi="Times New Roman" w:cs="Times New Roman"/>
            <w:sz w:val="24"/>
            <w:szCs w:val="24"/>
            <w:lang w:val="es-CO"/>
          </w:rPr>
          <w:t>https://orcid.org/0000-0002-9801-4544</w:t>
        </w:r>
      </w:hyperlink>
    </w:p>
    <w:p w14:paraId="03F4904E" w14:textId="77777777" w:rsidR="00C74873" w:rsidRPr="00504048" w:rsidRDefault="00236146">
      <w:pPr>
        <w:pBdr>
          <w:top w:val="nil"/>
          <w:left w:val="nil"/>
          <w:bottom w:val="nil"/>
          <w:right w:val="nil"/>
          <w:between w:val="nil"/>
        </w:pBdr>
        <w:spacing w:after="0" w:line="360" w:lineRule="auto"/>
        <w:rPr>
          <w:color w:val="000000"/>
          <w:lang w:val="es-CO"/>
        </w:rPr>
      </w:pPr>
      <w:r w:rsidRPr="00504048">
        <w:rPr>
          <w:rFonts w:ascii="Times New Roman" w:eastAsia="Times New Roman" w:hAnsi="Times New Roman" w:cs="Times New Roman"/>
          <w:color w:val="000000"/>
          <w:sz w:val="24"/>
          <w:szCs w:val="24"/>
          <w:vertAlign w:val="superscript"/>
          <w:lang w:val="es-CO"/>
        </w:rPr>
        <w:t>3</w:t>
      </w:r>
      <w:r w:rsidRPr="00504048">
        <w:rPr>
          <w:rFonts w:ascii="Times New Roman" w:eastAsia="Times New Roman" w:hAnsi="Times New Roman" w:cs="Times New Roman"/>
          <w:color w:val="000000"/>
          <w:sz w:val="24"/>
          <w:szCs w:val="24"/>
          <w:lang w:val="es-CO"/>
        </w:rPr>
        <w:t xml:space="preserve"> Grupo de Fauna Amazónica Colombiana</w:t>
      </w:r>
    </w:p>
    <w:p w14:paraId="5850C066" w14:textId="77777777" w:rsidR="00C74873" w:rsidRPr="00504048" w:rsidRDefault="00C74873">
      <w:pPr>
        <w:pBdr>
          <w:top w:val="nil"/>
          <w:left w:val="nil"/>
          <w:bottom w:val="nil"/>
          <w:right w:val="nil"/>
          <w:between w:val="nil"/>
        </w:pBdr>
        <w:spacing w:after="0" w:line="360" w:lineRule="auto"/>
        <w:rPr>
          <w:color w:val="000000"/>
          <w:lang w:val="es-CO"/>
        </w:rPr>
      </w:pPr>
    </w:p>
    <w:p w14:paraId="2CF1EE82" w14:textId="77777777" w:rsidR="00C74873" w:rsidRPr="00504048" w:rsidRDefault="00C74873">
      <w:pPr>
        <w:pBdr>
          <w:top w:val="nil"/>
          <w:left w:val="nil"/>
          <w:bottom w:val="nil"/>
          <w:right w:val="nil"/>
          <w:between w:val="nil"/>
        </w:pBdr>
        <w:spacing w:after="0" w:line="360" w:lineRule="auto"/>
        <w:rPr>
          <w:color w:val="000000"/>
          <w:lang w:val="es-CO"/>
        </w:rPr>
      </w:pPr>
    </w:p>
    <w:p w14:paraId="5857C8D1" w14:textId="77777777" w:rsidR="00C74873" w:rsidRPr="00504048" w:rsidRDefault="00C74873">
      <w:pPr>
        <w:pBdr>
          <w:top w:val="nil"/>
          <w:left w:val="nil"/>
          <w:bottom w:val="nil"/>
          <w:right w:val="nil"/>
          <w:between w:val="nil"/>
        </w:pBdr>
        <w:spacing w:after="0" w:line="360" w:lineRule="auto"/>
        <w:rPr>
          <w:color w:val="000000"/>
          <w:lang w:val="es-CO"/>
        </w:rPr>
      </w:pPr>
    </w:p>
    <w:p w14:paraId="3ABFE0BA" w14:textId="77777777" w:rsidR="00C74873" w:rsidRPr="00504048" w:rsidRDefault="00C74873">
      <w:pPr>
        <w:pBdr>
          <w:top w:val="nil"/>
          <w:left w:val="nil"/>
          <w:bottom w:val="nil"/>
          <w:right w:val="nil"/>
          <w:between w:val="nil"/>
        </w:pBdr>
        <w:spacing w:after="0" w:line="360" w:lineRule="auto"/>
        <w:rPr>
          <w:color w:val="000000"/>
          <w:lang w:val="es-CO"/>
        </w:rPr>
      </w:pPr>
    </w:p>
    <w:p w14:paraId="6E1D2180" w14:textId="77777777" w:rsidR="00C74873" w:rsidRPr="00504048" w:rsidRDefault="00C74873">
      <w:pPr>
        <w:pBdr>
          <w:top w:val="nil"/>
          <w:left w:val="nil"/>
          <w:bottom w:val="nil"/>
          <w:right w:val="nil"/>
          <w:between w:val="nil"/>
        </w:pBdr>
        <w:spacing w:after="0" w:line="360" w:lineRule="auto"/>
        <w:rPr>
          <w:color w:val="000000"/>
          <w:lang w:val="es-CO"/>
        </w:rPr>
      </w:pPr>
    </w:p>
    <w:p w14:paraId="6E9B14D9" w14:textId="77777777" w:rsidR="00C74873" w:rsidRPr="00504048" w:rsidRDefault="00C74873">
      <w:pPr>
        <w:pBdr>
          <w:top w:val="nil"/>
          <w:left w:val="nil"/>
          <w:bottom w:val="nil"/>
          <w:right w:val="nil"/>
          <w:between w:val="nil"/>
        </w:pBdr>
        <w:spacing w:after="0" w:line="360" w:lineRule="auto"/>
        <w:rPr>
          <w:color w:val="000000"/>
          <w:lang w:val="es-CO"/>
        </w:rPr>
      </w:pPr>
    </w:p>
    <w:p w14:paraId="4E7BB1A8" w14:textId="77777777" w:rsidR="00C74873" w:rsidRPr="00504048" w:rsidRDefault="00C74873">
      <w:pPr>
        <w:pBdr>
          <w:top w:val="nil"/>
          <w:left w:val="nil"/>
          <w:bottom w:val="nil"/>
          <w:right w:val="nil"/>
          <w:between w:val="nil"/>
        </w:pBdr>
        <w:spacing w:after="0" w:line="360" w:lineRule="auto"/>
        <w:rPr>
          <w:color w:val="000000"/>
          <w:lang w:val="es-CO"/>
        </w:rPr>
      </w:pPr>
    </w:p>
    <w:p w14:paraId="7A5B585D" w14:textId="77777777" w:rsidR="00C74873" w:rsidRPr="00504048" w:rsidRDefault="00C74873">
      <w:pPr>
        <w:pBdr>
          <w:top w:val="nil"/>
          <w:left w:val="nil"/>
          <w:bottom w:val="nil"/>
          <w:right w:val="nil"/>
          <w:between w:val="nil"/>
        </w:pBdr>
        <w:spacing w:after="0" w:line="360" w:lineRule="auto"/>
        <w:rPr>
          <w:color w:val="000000"/>
          <w:lang w:val="es-CO"/>
        </w:rPr>
      </w:pPr>
    </w:p>
    <w:p w14:paraId="1D59DBED" w14:textId="77777777" w:rsidR="00C74873" w:rsidRPr="00504048" w:rsidRDefault="00C74873">
      <w:pPr>
        <w:pBdr>
          <w:top w:val="nil"/>
          <w:left w:val="nil"/>
          <w:bottom w:val="nil"/>
          <w:right w:val="nil"/>
          <w:between w:val="nil"/>
        </w:pBdr>
        <w:spacing w:after="0" w:line="360" w:lineRule="auto"/>
        <w:rPr>
          <w:color w:val="000000"/>
          <w:lang w:val="es-CO"/>
        </w:rPr>
      </w:pPr>
    </w:p>
    <w:p w14:paraId="1B56DB8E" w14:textId="77777777" w:rsidR="00C74873" w:rsidRPr="00504048" w:rsidRDefault="00236146">
      <w:pPr>
        <w:pBdr>
          <w:top w:val="nil"/>
          <w:left w:val="nil"/>
          <w:bottom w:val="nil"/>
          <w:right w:val="nil"/>
          <w:between w:val="nil"/>
        </w:pBdr>
        <w:spacing w:after="0" w:line="360" w:lineRule="auto"/>
        <w:rPr>
          <w:color w:val="000000"/>
          <w:lang w:val="es-CO"/>
        </w:rPr>
      </w:pPr>
      <w:r w:rsidRPr="00504048">
        <w:rPr>
          <w:rFonts w:ascii="Times New Roman" w:eastAsia="Times New Roman" w:hAnsi="Times New Roman" w:cs="Times New Roman"/>
          <w:color w:val="000000"/>
          <w:sz w:val="24"/>
          <w:szCs w:val="24"/>
          <w:vertAlign w:val="superscript"/>
          <w:lang w:val="es-CO"/>
        </w:rPr>
        <w:t>*</w:t>
      </w:r>
      <w:r w:rsidRPr="00504048">
        <w:rPr>
          <w:rFonts w:ascii="Times New Roman" w:eastAsia="Times New Roman" w:hAnsi="Times New Roman" w:cs="Times New Roman"/>
          <w:color w:val="000000"/>
          <w:sz w:val="24"/>
          <w:szCs w:val="24"/>
          <w:lang w:val="es-CO"/>
        </w:rPr>
        <w:t xml:space="preserve">Corresponding author: </w:t>
      </w:r>
      <w:hyperlink r:id="rId8">
        <w:r w:rsidRPr="00504048">
          <w:rPr>
            <w:rFonts w:ascii="Times New Roman" w:eastAsia="Times New Roman" w:hAnsi="Times New Roman" w:cs="Times New Roman"/>
            <w:color w:val="000000"/>
            <w:sz w:val="24"/>
            <w:szCs w:val="24"/>
            <w:u w:val="single"/>
            <w:lang w:val="es-CO"/>
          </w:rPr>
          <w:t>laurygut@gmail.com</w:t>
        </w:r>
      </w:hyperlink>
      <w:r w:rsidRPr="00504048">
        <w:rPr>
          <w:rFonts w:ascii="Times New Roman" w:eastAsia="Times New Roman" w:hAnsi="Times New Roman" w:cs="Times New Roman"/>
          <w:color w:val="000000"/>
          <w:sz w:val="24"/>
          <w:szCs w:val="24"/>
          <w:u w:val="single"/>
          <w:lang w:val="es-CO"/>
        </w:rPr>
        <w:t>, jcaicedo@sinchi.org.co</w:t>
      </w:r>
    </w:p>
    <w:p w14:paraId="6E31A2DC" w14:textId="77777777" w:rsidR="00C74873" w:rsidRPr="00504048" w:rsidRDefault="00C7487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es-CO"/>
        </w:rPr>
      </w:pPr>
    </w:p>
    <w:p w14:paraId="0141CEAE" w14:textId="77777777" w:rsidR="00C74873" w:rsidRDefault="00236146">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Abstract</w:t>
      </w:r>
    </w:p>
    <w:p w14:paraId="54A2AD52" w14:textId="68F55575" w:rsidR="00C74873" w:rsidRDefault="00236146">
      <w:p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We documented the eastern</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most records in Colombia </w:t>
      </w:r>
      <w:r>
        <w:rPr>
          <w:rFonts w:ascii="Times New Roman" w:eastAsia="Times New Roman" w:hAnsi="Times New Roman" w:cs="Times New Roman"/>
          <w:sz w:val="24"/>
          <w:szCs w:val="24"/>
        </w:rPr>
        <w:t>of</w:t>
      </w:r>
      <w:r>
        <w:rPr>
          <w:rFonts w:ascii="Times New Roman" w:eastAsia="Times New Roman" w:hAnsi="Times New Roman" w:cs="Times New Roman"/>
          <w:color w:val="000000"/>
          <w:sz w:val="24"/>
          <w:szCs w:val="24"/>
        </w:rPr>
        <w:t xml:space="preserve"> the lizard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We believe that Cis-Andean records along with those presented here are accidental introductions, mainly due to the trade of goods </w:t>
      </w:r>
      <w:r>
        <w:rPr>
          <w:rFonts w:ascii="Times New Roman" w:eastAsia="Times New Roman" w:hAnsi="Times New Roman" w:cs="Times New Roman"/>
          <w:sz w:val="24"/>
          <w:szCs w:val="24"/>
        </w:rPr>
        <w:t>between localities in the interior of the country and the Cis-Andean cities where the species has been found</w:t>
      </w:r>
      <w:r>
        <w:rPr>
          <w:rFonts w:ascii="Times New Roman" w:eastAsia="Times New Roman" w:hAnsi="Times New Roman" w:cs="Times New Roman"/>
          <w:color w:val="000000"/>
          <w:sz w:val="24"/>
          <w:szCs w:val="24"/>
        </w:rPr>
        <w:t xml:space="preserve">. We consider </w:t>
      </w:r>
      <w:r>
        <w:rPr>
          <w:rFonts w:ascii="Times New Roman" w:eastAsia="Times New Roman" w:hAnsi="Times New Roman" w:cs="Times New Roman"/>
          <w:i/>
          <w:color w:val="000000"/>
          <w:sz w:val="24"/>
          <w:szCs w:val="24"/>
        </w:rPr>
        <w:t>G. albogularis</w:t>
      </w:r>
      <w:r>
        <w:rPr>
          <w:rFonts w:ascii="Times New Roman" w:eastAsia="Times New Roman" w:hAnsi="Times New Roman" w:cs="Times New Roman"/>
          <w:color w:val="000000"/>
          <w:sz w:val="24"/>
          <w:szCs w:val="24"/>
        </w:rPr>
        <w:t xml:space="preserve"> as a species with a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rans-Andean distribution, which will continue spreading throughout </w:t>
      </w:r>
      <w:r>
        <w:rPr>
          <w:rFonts w:ascii="Times New Roman" w:eastAsia="Times New Roman" w:hAnsi="Times New Roman" w:cs="Times New Roman"/>
          <w:sz w:val="24"/>
          <w:szCs w:val="24"/>
        </w:rPr>
        <w:t>the Amazon and Orinoco regions by air and river transportation of goods, and passengers to those areas of the country.  We report the second specimen with leucism in Colombia.</w:t>
      </w:r>
    </w:p>
    <w:p w14:paraId="7FE000E6" w14:textId="77777777" w:rsidR="00C74873" w:rsidRDefault="00C74873">
      <w:pPr>
        <w:pBdr>
          <w:top w:val="nil"/>
          <w:left w:val="nil"/>
          <w:bottom w:val="nil"/>
          <w:right w:val="nil"/>
          <w:between w:val="nil"/>
        </w:pBdr>
        <w:spacing w:after="0" w:line="360" w:lineRule="auto"/>
        <w:rPr>
          <w:rFonts w:ascii="Times New Roman" w:eastAsia="Times New Roman" w:hAnsi="Times New Roman" w:cs="Times New Roman"/>
          <w:sz w:val="24"/>
          <w:szCs w:val="24"/>
        </w:rPr>
      </w:pPr>
    </w:p>
    <w:p w14:paraId="4F8F6240" w14:textId="77777777" w:rsidR="00C74873"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Keywords:</w:t>
      </w:r>
      <w:r>
        <w:rPr>
          <w:rFonts w:ascii="Times New Roman" w:eastAsia="Times New Roman" w:hAnsi="Times New Roman" w:cs="Times New Roman"/>
          <w:color w:val="000000"/>
          <w:sz w:val="24"/>
          <w:szCs w:val="24"/>
        </w:rPr>
        <w:t xml:space="preserve"> Amazonia. Geographical distribution. Inírida. Mitú. Transplanted species, Yellow-headed Gecko.</w:t>
      </w:r>
    </w:p>
    <w:p w14:paraId="4AB92444" w14:textId="77777777" w:rsidR="00C74873" w:rsidRDefault="00C74873">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3BB11793" w14:textId="77777777" w:rsidR="00C74873" w:rsidRPr="00504048" w:rsidRDefault="00236146">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es-CO"/>
        </w:rPr>
      </w:pPr>
      <w:r w:rsidRPr="00504048">
        <w:rPr>
          <w:rFonts w:ascii="Times New Roman" w:eastAsia="Times New Roman" w:hAnsi="Times New Roman" w:cs="Times New Roman"/>
          <w:b/>
          <w:color w:val="000000"/>
          <w:sz w:val="24"/>
          <w:szCs w:val="24"/>
          <w:lang w:val="es-CO"/>
        </w:rPr>
        <w:t>Resumen</w:t>
      </w:r>
    </w:p>
    <w:p w14:paraId="13E23833" w14:textId="77777777" w:rsidR="00C74873" w:rsidRPr="00504048"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 xml:space="preserve">Documentamos los registros más al oriente del lagarto </w:t>
      </w:r>
      <w:r w:rsidRPr="00504048">
        <w:rPr>
          <w:rFonts w:ascii="Times New Roman" w:eastAsia="Times New Roman" w:hAnsi="Times New Roman" w:cs="Times New Roman"/>
          <w:i/>
          <w:color w:val="000000"/>
          <w:sz w:val="24"/>
          <w:szCs w:val="24"/>
          <w:lang w:val="es-CO"/>
        </w:rPr>
        <w:t xml:space="preserve">Gonatodes albogularis </w:t>
      </w:r>
      <w:r w:rsidRPr="00504048">
        <w:rPr>
          <w:rFonts w:ascii="Times New Roman" w:eastAsia="Times New Roman" w:hAnsi="Times New Roman" w:cs="Times New Roman"/>
          <w:color w:val="000000"/>
          <w:sz w:val="24"/>
          <w:szCs w:val="24"/>
          <w:lang w:val="es-CO"/>
        </w:rPr>
        <w:t xml:space="preserve">en Colombia. Creemos que los registros cis-andinos, así como los aquí presentados, corresponden a introducciones accidentales (especie trasplantada) debido principalmente al comercio de mercancías entre localidades del interior del país y las ciudades cis-andinas en donde se ha encontrado la especie. Consideramos que </w:t>
      </w:r>
      <w:r w:rsidRPr="00504048">
        <w:rPr>
          <w:rFonts w:ascii="Times New Roman" w:eastAsia="Times New Roman" w:hAnsi="Times New Roman" w:cs="Times New Roman"/>
          <w:i/>
          <w:color w:val="000000"/>
          <w:sz w:val="24"/>
          <w:szCs w:val="24"/>
          <w:lang w:val="es-CO"/>
        </w:rPr>
        <w:t xml:space="preserve">G. albogularis </w:t>
      </w:r>
      <w:r w:rsidRPr="00504048">
        <w:rPr>
          <w:rFonts w:ascii="Times New Roman" w:eastAsia="Times New Roman" w:hAnsi="Times New Roman" w:cs="Times New Roman"/>
          <w:color w:val="000000"/>
          <w:sz w:val="24"/>
          <w:szCs w:val="24"/>
          <w:lang w:val="es-CO"/>
        </w:rPr>
        <w:t xml:space="preserve">es una especie con una distribución netamente trans-andina que va a seguir </w:t>
      </w:r>
      <w:r w:rsidRPr="00504048">
        <w:rPr>
          <w:rFonts w:ascii="Times New Roman" w:eastAsia="Times New Roman" w:hAnsi="Times New Roman" w:cs="Times New Roman"/>
          <w:sz w:val="24"/>
          <w:szCs w:val="24"/>
          <w:lang w:val="es-CO"/>
        </w:rPr>
        <w:t>dispersandose</w:t>
      </w:r>
      <w:r w:rsidRPr="00504048">
        <w:rPr>
          <w:rFonts w:ascii="Times New Roman" w:eastAsia="Times New Roman" w:hAnsi="Times New Roman" w:cs="Times New Roman"/>
          <w:color w:val="000000"/>
          <w:sz w:val="24"/>
          <w:szCs w:val="24"/>
          <w:lang w:val="es-CO"/>
        </w:rPr>
        <w:t xml:space="preserve"> en las regiones de la Amazonia y la Orinoquia por medio del transporte aéreo y fluvial que lleva mercancías y pasajeros a estas zonas del país</w:t>
      </w:r>
      <w:r w:rsidRPr="00504048">
        <w:rPr>
          <w:color w:val="000000"/>
          <w:lang w:val="es-CO"/>
        </w:rPr>
        <w:t xml:space="preserve">.  </w:t>
      </w:r>
      <w:r w:rsidRPr="00504048">
        <w:rPr>
          <w:rFonts w:ascii="Times New Roman" w:eastAsia="Times New Roman" w:hAnsi="Times New Roman" w:cs="Times New Roman"/>
          <w:color w:val="000000"/>
          <w:sz w:val="24"/>
          <w:szCs w:val="24"/>
          <w:lang w:val="es-CO"/>
        </w:rPr>
        <w:t>Reportamos el segundo ejemplar con leucismo en Colombia.</w:t>
      </w:r>
    </w:p>
    <w:p w14:paraId="6892AF2D" w14:textId="77777777" w:rsidR="00C74873" w:rsidRPr="00504048" w:rsidRDefault="00C74873">
      <w:pPr>
        <w:pBdr>
          <w:top w:val="nil"/>
          <w:left w:val="nil"/>
          <w:bottom w:val="nil"/>
          <w:right w:val="nil"/>
          <w:between w:val="nil"/>
        </w:pBdr>
        <w:spacing w:after="0" w:line="360" w:lineRule="auto"/>
        <w:rPr>
          <w:color w:val="000000"/>
          <w:lang w:val="es-CO"/>
        </w:rPr>
      </w:pPr>
    </w:p>
    <w:p w14:paraId="5E574975" w14:textId="493F17D7" w:rsidR="00C74873" w:rsidRPr="00504048"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b/>
          <w:color w:val="000000"/>
          <w:sz w:val="24"/>
          <w:szCs w:val="24"/>
          <w:lang w:val="es-CO"/>
        </w:rPr>
        <w:t>Palabras clave:</w:t>
      </w:r>
      <w:r w:rsidRPr="00504048">
        <w:rPr>
          <w:rFonts w:ascii="Times New Roman" w:eastAsia="Times New Roman" w:hAnsi="Times New Roman" w:cs="Times New Roman"/>
          <w:color w:val="000000"/>
          <w:sz w:val="24"/>
          <w:szCs w:val="24"/>
          <w:lang w:val="es-CO"/>
        </w:rPr>
        <w:t xml:space="preserve"> Amazonia. Distribución geográfica. Geco de cabeza amarilla</w:t>
      </w:r>
      <w:r w:rsidRPr="00504048">
        <w:rPr>
          <w:rFonts w:ascii="Times New Roman" w:eastAsia="Times New Roman" w:hAnsi="Times New Roman" w:cs="Times New Roman"/>
          <w:sz w:val="24"/>
          <w:szCs w:val="24"/>
          <w:lang w:val="es-CO"/>
        </w:rPr>
        <w:t>.</w:t>
      </w:r>
      <w:r w:rsidRPr="00504048">
        <w:rPr>
          <w:rFonts w:ascii="Times New Roman" w:eastAsia="Times New Roman" w:hAnsi="Times New Roman" w:cs="Times New Roman"/>
          <w:color w:val="000000"/>
          <w:sz w:val="24"/>
          <w:szCs w:val="24"/>
          <w:lang w:val="es-CO"/>
        </w:rPr>
        <w:t xml:space="preserve"> Especie trasplantada. Inírida. Mitú.</w:t>
      </w:r>
    </w:p>
    <w:p w14:paraId="55A9EDDC" w14:textId="77777777" w:rsidR="00C74873" w:rsidRPr="00504048" w:rsidRDefault="00C74873">
      <w:pPr>
        <w:pBdr>
          <w:top w:val="nil"/>
          <w:left w:val="nil"/>
          <w:bottom w:val="nil"/>
          <w:right w:val="nil"/>
          <w:between w:val="nil"/>
        </w:pBdr>
        <w:spacing w:after="0" w:line="360" w:lineRule="auto"/>
        <w:rPr>
          <w:color w:val="000000"/>
          <w:lang w:val="es-CO"/>
        </w:rPr>
      </w:pPr>
    </w:p>
    <w:p w14:paraId="73170163" w14:textId="77777777" w:rsidR="00C74873" w:rsidRPr="00504048" w:rsidRDefault="00C74873">
      <w:pPr>
        <w:pBdr>
          <w:top w:val="nil"/>
          <w:left w:val="nil"/>
          <w:bottom w:val="nil"/>
          <w:right w:val="nil"/>
          <w:between w:val="nil"/>
        </w:pBdr>
        <w:spacing w:after="0" w:line="360" w:lineRule="auto"/>
        <w:rPr>
          <w:color w:val="000000"/>
          <w:lang w:val="es-CO"/>
        </w:rPr>
      </w:pPr>
    </w:p>
    <w:p w14:paraId="549D2574" w14:textId="77777777" w:rsidR="00C74873" w:rsidRPr="00504048" w:rsidRDefault="00C74873">
      <w:pPr>
        <w:pBdr>
          <w:top w:val="nil"/>
          <w:left w:val="nil"/>
          <w:bottom w:val="nil"/>
          <w:right w:val="nil"/>
          <w:between w:val="nil"/>
        </w:pBdr>
        <w:spacing w:after="0" w:line="360" w:lineRule="auto"/>
        <w:rPr>
          <w:color w:val="000000"/>
          <w:lang w:val="es-CO"/>
        </w:rPr>
      </w:pPr>
    </w:p>
    <w:p w14:paraId="2BB2C1F6" w14:textId="77777777" w:rsidR="00C74873" w:rsidRPr="00504048" w:rsidRDefault="00C74873">
      <w:pPr>
        <w:pBdr>
          <w:top w:val="nil"/>
          <w:left w:val="nil"/>
          <w:bottom w:val="nil"/>
          <w:right w:val="nil"/>
          <w:between w:val="nil"/>
        </w:pBdr>
        <w:spacing w:after="0" w:line="360" w:lineRule="auto"/>
        <w:rPr>
          <w:color w:val="000000"/>
          <w:lang w:val="es-CO"/>
        </w:rPr>
      </w:pPr>
    </w:p>
    <w:p w14:paraId="03C7C6A6" w14:textId="77777777" w:rsidR="00C74873" w:rsidRPr="00504048" w:rsidRDefault="00C74873">
      <w:pPr>
        <w:pBdr>
          <w:top w:val="nil"/>
          <w:left w:val="nil"/>
          <w:bottom w:val="nil"/>
          <w:right w:val="nil"/>
          <w:between w:val="nil"/>
        </w:pBdr>
        <w:spacing w:after="0" w:line="360" w:lineRule="auto"/>
        <w:rPr>
          <w:color w:val="000000"/>
          <w:lang w:val="es-CO"/>
        </w:rPr>
      </w:pPr>
    </w:p>
    <w:p w14:paraId="221C7E56" w14:textId="77777777" w:rsidR="00C74873" w:rsidRPr="00504048" w:rsidRDefault="00C74873">
      <w:pPr>
        <w:pBdr>
          <w:top w:val="nil"/>
          <w:left w:val="nil"/>
          <w:bottom w:val="nil"/>
          <w:right w:val="nil"/>
          <w:between w:val="nil"/>
        </w:pBdr>
        <w:spacing w:after="0" w:line="360" w:lineRule="auto"/>
        <w:rPr>
          <w:color w:val="000000"/>
          <w:lang w:val="es-CO"/>
        </w:rPr>
      </w:pPr>
    </w:p>
    <w:p w14:paraId="3A276D47" w14:textId="77777777" w:rsidR="00C74873" w:rsidRPr="00504048" w:rsidRDefault="00C74873">
      <w:pPr>
        <w:pBdr>
          <w:top w:val="nil"/>
          <w:left w:val="nil"/>
          <w:bottom w:val="nil"/>
          <w:right w:val="nil"/>
          <w:between w:val="nil"/>
        </w:pBdr>
        <w:spacing w:after="0" w:line="360" w:lineRule="auto"/>
        <w:rPr>
          <w:color w:val="000000"/>
          <w:lang w:val="es-CO"/>
        </w:rPr>
      </w:pPr>
    </w:p>
    <w:p w14:paraId="159813F0" w14:textId="77777777" w:rsidR="00C74873" w:rsidRPr="00504048" w:rsidRDefault="00236146">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lang w:val="es-CO"/>
        </w:rPr>
      </w:pPr>
      <w:commentRangeStart w:id="0"/>
      <w:commentRangeStart w:id="1"/>
      <w:r w:rsidRPr="00504048">
        <w:rPr>
          <w:rFonts w:ascii="Times New Roman" w:eastAsia="Times New Roman" w:hAnsi="Times New Roman" w:cs="Times New Roman"/>
          <w:b/>
          <w:color w:val="000000"/>
          <w:sz w:val="24"/>
          <w:szCs w:val="24"/>
          <w:lang w:val="es-CO"/>
        </w:rPr>
        <w:t>Introduction</w:t>
      </w:r>
      <w:commentRangeEnd w:id="0"/>
      <w:r w:rsidR="00FA23B2">
        <w:rPr>
          <w:rStyle w:val="Refdecomentario"/>
        </w:rPr>
        <w:commentReference w:id="0"/>
      </w:r>
      <w:commentRangeEnd w:id="1"/>
      <w:r w:rsidR="00DB3E0D">
        <w:rPr>
          <w:rStyle w:val="Refdecomentario"/>
        </w:rPr>
        <w:commentReference w:id="1"/>
      </w:r>
    </w:p>
    <w:p w14:paraId="06419B2F" w14:textId="2A109A28" w:rsidR="00C74873" w:rsidRDefault="00236146" w:rsidP="003D3001">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3D3001">
        <w:rPr>
          <w:rFonts w:ascii="Times New Roman" w:eastAsia="Times New Roman" w:hAnsi="Times New Roman" w:cs="Times New Roman"/>
          <w:color w:val="000000"/>
          <w:sz w:val="24"/>
          <w:szCs w:val="24"/>
        </w:rPr>
        <w:t xml:space="preserve">The genus </w:t>
      </w:r>
      <w:r w:rsidRPr="003D3001">
        <w:rPr>
          <w:rFonts w:ascii="Times New Roman" w:eastAsia="Times New Roman" w:hAnsi="Times New Roman" w:cs="Times New Roman"/>
          <w:i/>
          <w:color w:val="000000"/>
          <w:sz w:val="24"/>
          <w:szCs w:val="24"/>
        </w:rPr>
        <w:t>Gonatodes</w:t>
      </w:r>
      <w:r w:rsidRPr="003D3001">
        <w:rPr>
          <w:rFonts w:ascii="Times New Roman" w:eastAsia="Times New Roman" w:hAnsi="Times New Roman" w:cs="Times New Roman"/>
          <w:color w:val="000000"/>
          <w:sz w:val="24"/>
          <w:szCs w:val="24"/>
        </w:rPr>
        <w:t xml:space="preserve"> Fitzinger, 1843 contains 3</w:t>
      </w:r>
      <w:r w:rsidRPr="003D3001">
        <w:rPr>
          <w:rFonts w:ascii="Times New Roman" w:eastAsia="Times New Roman" w:hAnsi="Times New Roman" w:cs="Times New Roman"/>
          <w:sz w:val="24"/>
          <w:szCs w:val="24"/>
        </w:rPr>
        <w:t>3</w:t>
      </w:r>
      <w:r w:rsidRPr="003D3001">
        <w:rPr>
          <w:rFonts w:ascii="Times New Roman" w:eastAsia="Times New Roman" w:hAnsi="Times New Roman" w:cs="Times New Roman"/>
          <w:color w:val="000000"/>
          <w:sz w:val="24"/>
          <w:szCs w:val="24"/>
        </w:rPr>
        <w:t xml:space="preserve"> species (Uetz </w:t>
      </w:r>
      <w:r w:rsidRPr="003D3001">
        <w:rPr>
          <w:rFonts w:ascii="Times New Roman" w:eastAsia="Times New Roman" w:hAnsi="Times New Roman" w:cs="Times New Roman"/>
          <w:i/>
          <w:color w:val="000000"/>
          <w:sz w:val="24"/>
          <w:szCs w:val="24"/>
        </w:rPr>
        <w:t>et al.</w:t>
      </w:r>
      <w:r w:rsidRPr="003D3001">
        <w:rPr>
          <w:rFonts w:ascii="Times New Roman" w:eastAsia="Times New Roman" w:hAnsi="Times New Roman" w:cs="Times New Roman"/>
          <w:color w:val="000000"/>
          <w:sz w:val="24"/>
          <w:szCs w:val="24"/>
        </w:rPr>
        <w:t>, 2019</w:t>
      </w:r>
      <w:r w:rsidRPr="003D3001">
        <w:rPr>
          <w:rFonts w:ascii="Times New Roman" w:eastAsia="Times New Roman" w:hAnsi="Times New Roman" w:cs="Times New Roman"/>
          <w:sz w:val="24"/>
          <w:szCs w:val="24"/>
        </w:rPr>
        <w:t xml:space="preserve">; </w:t>
      </w:r>
      <w:r w:rsidRPr="003D3001">
        <w:rPr>
          <w:rFonts w:ascii="Times New Roman" w:eastAsia="Times New Roman" w:hAnsi="Times New Roman" w:cs="Times New Roman"/>
          <w:color w:val="000000"/>
          <w:sz w:val="24"/>
          <w:szCs w:val="24"/>
        </w:rPr>
        <w:t>Meneses</w:t>
      </w:r>
      <w:r w:rsidRPr="003D3001">
        <w:rPr>
          <w:rFonts w:ascii="Times New Roman" w:eastAsia="Times New Roman" w:hAnsi="Times New Roman" w:cs="Times New Roman"/>
          <w:sz w:val="24"/>
          <w:szCs w:val="24"/>
        </w:rPr>
        <w:t>-Pelayo &amp; Ramírez, 2020; Rivero-Blanco &amp; Schargel, 2020</w:t>
      </w:r>
      <w:r w:rsidRPr="003D3001">
        <w:rPr>
          <w:rFonts w:ascii="Times New Roman" w:eastAsia="Times New Roman" w:hAnsi="Times New Roman" w:cs="Times New Roman"/>
          <w:color w:val="000000"/>
          <w:sz w:val="24"/>
          <w:szCs w:val="24"/>
        </w:rPr>
        <w:t xml:space="preserve">), nevertheless in Colombia only </w:t>
      </w:r>
      <w:r w:rsidRPr="003D3001">
        <w:rPr>
          <w:rFonts w:ascii="Times New Roman" w:eastAsia="Times New Roman" w:hAnsi="Times New Roman" w:cs="Times New Roman"/>
          <w:sz w:val="24"/>
          <w:szCs w:val="24"/>
        </w:rPr>
        <w:t>five</w:t>
      </w:r>
      <w:r w:rsidRPr="003D3001">
        <w:rPr>
          <w:rFonts w:ascii="Times New Roman" w:eastAsia="Times New Roman" w:hAnsi="Times New Roman" w:cs="Times New Roman"/>
          <w:color w:val="000000"/>
          <w:sz w:val="24"/>
          <w:szCs w:val="24"/>
        </w:rPr>
        <w:t xml:space="preserve"> species have been registered: </w:t>
      </w:r>
      <w:r w:rsidRPr="003D3001">
        <w:rPr>
          <w:rFonts w:ascii="Times New Roman" w:eastAsia="Times New Roman" w:hAnsi="Times New Roman" w:cs="Times New Roman"/>
          <w:i/>
          <w:color w:val="000000"/>
          <w:sz w:val="24"/>
          <w:szCs w:val="24"/>
        </w:rPr>
        <w:t xml:space="preserve">Gonatodes albogularis, Gonatodes chucuri, G. humeralis, G. riveroi, </w:t>
      </w:r>
      <w:r w:rsidRPr="003D3001">
        <w:rPr>
          <w:rFonts w:ascii="Times New Roman" w:eastAsia="Times New Roman" w:hAnsi="Times New Roman" w:cs="Times New Roman"/>
          <w:color w:val="000000"/>
          <w:sz w:val="24"/>
          <w:szCs w:val="24"/>
        </w:rPr>
        <w:t xml:space="preserve">and </w:t>
      </w:r>
      <w:r w:rsidRPr="003D3001">
        <w:rPr>
          <w:rFonts w:ascii="Times New Roman" w:eastAsia="Times New Roman" w:hAnsi="Times New Roman" w:cs="Times New Roman"/>
          <w:i/>
          <w:color w:val="000000"/>
          <w:sz w:val="24"/>
          <w:szCs w:val="24"/>
        </w:rPr>
        <w:t>G. vittatus</w:t>
      </w:r>
      <w:r w:rsidRPr="003D3001">
        <w:rPr>
          <w:rFonts w:ascii="Times New Roman" w:eastAsia="Times New Roman" w:hAnsi="Times New Roman" w:cs="Times New Roman"/>
          <w:color w:val="000000"/>
          <w:sz w:val="24"/>
          <w:szCs w:val="24"/>
        </w:rPr>
        <w:t xml:space="preserve"> (Ayala, 1986; Sturaro &amp; Avila Pires, 2011; Meneses-Pelayo &amp; Ramírez, 2020). </w:t>
      </w:r>
      <w:r>
        <w:rPr>
          <w:rFonts w:ascii="Times New Roman" w:eastAsia="Times New Roman" w:hAnsi="Times New Roman" w:cs="Times New Roman"/>
          <w:i/>
          <w:color w:val="000000"/>
          <w:sz w:val="24"/>
          <w:szCs w:val="24"/>
        </w:rPr>
        <w:t xml:space="preserve">Gonatodes albogularis </w:t>
      </w:r>
      <w:r>
        <w:rPr>
          <w:rFonts w:ascii="Times New Roman" w:eastAsia="Times New Roman" w:hAnsi="Times New Roman" w:cs="Times New Roman"/>
          <w:color w:val="000000"/>
          <w:sz w:val="24"/>
          <w:szCs w:val="24"/>
        </w:rPr>
        <w:t xml:space="preserve">is a small lizard </w:t>
      </w:r>
      <w:r>
        <w:rPr>
          <w:rFonts w:ascii="Times New Roman" w:eastAsia="Times New Roman" w:hAnsi="Times New Roman" w:cs="Times New Roman"/>
          <w:sz w:val="24"/>
          <w:szCs w:val="24"/>
        </w:rPr>
        <w:t>with a wide</w:t>
      </w:r>
      <w:r>
        <w:rPr>
          <w:rFonts w:ascii="Times New Roman" w:eastAsia="Times New Roman" w:hAnsi="Times New Roman" w:cs="Times New Roman"/>
          <w:color w:val="000000"/>
          <w:sz w:val="24"/>
          <w:szCs w:val="24"/>
        </w:rPr>
        <w:t xml:space="preserve"> distribution. It is found in Central America, the Caribbean Islands, and northern South America, in Colombia and Venezuela (Peters &amp; Donoso-Barros, 1970; Savage, 2002; Köhler, 2008). In Colombia, </w:t>
      </w:r>
      <w:r>
        <w:rPr>
          <w:rFonts w:ascii="Times New Roman" w:eastAsia="Times New Roman" w:hAnsi="Times New Roman" w:cs="Times New Roman"/>
          <w:i/>
          <w:color w:val="000000"/>
          <w:sz w:val="24"/>
          <w:szCs w:val="24"/>
        </w:rPr>
        <w:t>G. albogularis</w:t>
      </w:r>
      <w:r>
        <w:rPr>
          <w:rFonts w:ascii="Times New Roman" w:eastAsia="Times New Roman" w:hAnsi="Times New Roman" w:cs="Times New Roman"/>
          <w:color w:val="000000"/>
          <w:sz w:val="24"/>
          <w:szCs w:val="24"/>
        </w:rPr>
        <w:t xml:space="preserve"> occurs in the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rans-Andean lowlands and in the lowlands of the eastern slopes of the Cordillera Oriental (Ayala, 1986, Sánchez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1995). This small diurnal lizard lives in a wide variety of habitats, from humid tropical forests to dry tropical forests, between 0-1500 m</w:t>
      </w:r>
      <w:r w:rsidR="009A256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a.s.l (Peters &amp; Donoso-Barros, 1970). The species is frequently observed in disturbed areas, where it prefers human buildings (Rivero-Blanco, 1968; Serrano-Cardozo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2007). It was introduced in Florida, USA (Krysko, 2005), San Andrés island in Colombia (Forero-Medina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2006), apparently in Belize (Lee, 2000 in Jablonski, 2015), and </w:t>
      </w:r>
      <w:r>
        <w:rPr>
          <w:rFonts w:ascii="Times New Roman" w:eastAsia="Times New Roman" w:hAnsi="Times New Roman" w:cs="Times New Roman"/>
          <w:sz w:val="24"/>
          <w:szCs w:val="24"/>
        </w:rPr>
        <w:t>Venezuela's Orinoco</w:t>
      </w:r>
      <w:r>
        <w:rPr>
          <w:rFonts w:ascii="Times New Roman" w:eastAsia="Times New Roman" w:hAnsi="Times New Roman" w:cs="Times New Roman"/>
          <w:color w:val="000000"/>
          <w:sz w:val="24"/>
          <w:szCs w:val="24"/>
        </w:rPr>
        <w:t xml:space="preserve"> river delta (Rivas-Fuenmayor &amp; Molina, 2003). The aim of this work is to document new </w:t>
      </w:r>
      <w:r>
        <w:rPr>
          <w:rFonts w:ascii="Times New Roman" w:eastAsia="Times New Roman" w:hAnsi="Times New Roman" w:cs="Times New Roman"/>
          <w:sz w:val="24"/>
          <w:szCs w:val="24"/>
        </w:rPr>
        <w:t xml:space="preserve">Cis-Andean </w:t>
      </w:r>
      <w:r>
        <w:rPr>
          <w:rFonts w:ascii="Times New Roman" w:eastAsia="Times New Roman" w:hAnsi="Times New Roman" w:cs="Times New Roman"/>
          <w:color w:val="000000"/>
          <w:sz w:val="24"/>
          <w:szCs w:val="24"/>
        </w:rPr>
        <w:t>records of distribution of the Yellow-Headed Gecko in Colombia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and to report the second specimen with leucism in Colombia.</w:t>
      </w:r>
    </w:p>
    <w:p w14:paraId="1DEB0802" w14:textId="77777777" w:rsidR="00C74873" w:rsidRDefault="00C74873">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p>
    <w:p w14:paraId="5C9EF577"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Materials and Methods</w:t>
      </w:r>
    </w:p>
    <w:p w14:paraId="593BADAC"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field work to different locations in the Colombian Amazon was funded and carried out by Sinchi Institute</w:t>
      </w:r>
      <w:r>
        <w:rPr>
          <w:rFonts w:ascii="Times New Roman" w:eastAsia="Times New Roman" w:hAnsi="Times New Roman" w:cs="Times New Roman"/>
          <w:color w:val="000000"/>
          <w:sz w:val="24"/>
          <w:szCs w:val="24"/>
        </w:rPr>
        <w:t xml:space="preserve">. We searched for herps during the day and at night using visual encounter survey (VES). The animals were caught by hand, kept in a bag, </w:t>
      </w:r>
      <w:r>
        <w:rPr>
          <w:rFonts w:ascii="Times New Roman" w:eastAsia="Times New Roman" w:hAnsi="Times New Roman" w:cs="Times New Roman"/>
          <w:sz w:val="24"/>
          <w:szCs w:val="24"/>
        </w:rPr>
        <w:t>euthanized</w:t>
      </w:r>
      <w:r>
        <w:rPr>
          <w:rFonts w:ascii="Times New Roman" w:eastAsia="Times New Roman" w:hAnsi="Times New Roman" w:cs="Times New Roman"/>
          <w:color w:val="000000"/>
          <w:sz w:val="24"/>
          <w:szCs w:val="24"/>
        </w:rPr>
        <w:t xml:space="preserve"> with an overdose of </w:t>
      </w: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rPr>
        <w:t xml:space="preserve">Roxicaine, fixed in 10% </w:t>
      </w:r>
      <w:r>
        <w:rPr>
          <w:rFonts w:ascii="Times New Roman" w:eastAsia="Times New Roman" w:hAnsi="Times New Roman" w:cs="Times New Roman"/>
          <w:sz w:val="24"/>
          <w:szCs w:val="24"/>
        </w:rPr>
        <w:t>formalin</w:t>
      </w:r>
      <w:r>
        <w:rPr>
          <w:rFonts w:ascii="Times New Roman" w:eastAsia="Times New Roman" w:hAnsi="Times New Roman" w:cs="Times New Roman"/>
          <w:color w:val="000000"/>
          <w:sz w:val="24"/>
          <w:szCs w:val="24"/>
        </w:rPr>
        <w:t>, and finally preserved in 70% ethanol. The specimens are deposited in the reptile collection of Instituto Sinchi (SINCHI-R), located in Leticia city, in the Amazonas department.</w:t>
      </w:r>
    </w:p>
    <w:p w14:paraId="61827859"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specimens were taxonomically identified by external characteristics, such as: absent eyelids; anthumeral white bar; lamellae under digits not flattened, and not wider than the digits; and the coloration pattern of males, which is characteristic for most of the species in the genus </w:t>
      </w:r>
      <w:r>
        <w:rPr>
          <w:rFonts w:ascii="Times New Roman" w:eastAsia="Times New Roman" w:hAnsi="Times New Roman" w:cs="Times New Roman"/>
          <w:i/>
          <w:sz w:val="24"/>
          <w:szCs w:val="24"/>
        </w:rPr>
        <w:t>Gonatodes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(Peters &amp; Donoso-Barros 1970, Savage 2002), except in </w:t>
      </w:r>
      <w:r>
        <w:rPr>
          <w:rFonts w:ascii="Times New Roman" w:eastAsia="Times New Roman" w:hAnsi="Times New Roman" w:cs="Times New Roman"/>
          <w:i/>
          <w:color w:val="000000"/>
          <w:sz w:val="24"/>
          <w:szCs w:val="24"/>
        </w:rPr>
        <w:t xml:space="preserve">G. lichenosus </w:t>
      </w:r>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i/>
          <w:sz w:val="24"/>
          <w:szCs w:val="24"/>
        </w:rPr>
        <w:t xml:space="preserve">G. </w:t>
      </w:r>
      <w:r>
        <w:rPr>
          <w:rFonts w:ascii="Times New Roman" w:eastAsia="Times New Roman" w:hAnsi="Times New Roman" w:cs="Times New Roman"/>
          <w:i/>
          <w:sz w:val="24"/>
          <w:szCs w:val="24"/>
        </w:rPr>
        <w:lastRenderedPageBreak/>
        <w:t>chucuri</w:t>
      </w:r>
      <w:r>
        <w:rPr>
          <w:rFonts w:ascii="Times New Roman" w:eastAsia="Times New Roman" w:hAnsi="Times New Roman" w:cs="Times New Roman"/>
          <w:color w:val="000000"/>
          <w:sz w:val="24"/>
          <w:szCs w:val="24"/>
        </w:rPr>
        <w:t>, which do not ha</w:t>
      </w:r>
      <w:r>
        <w:rPr>
          <w:rFonts w:ascii="Times New Roman" w:eastAsia="Times New Roman" w:hAnsi="Times New Roman" w:cs="Times New Roman"/>
          <w:sz w:val="24"/>
          <w:szCs w:val="24"/>
        </w:rPr>
        <w:t>ve</w:t>
      </w:r>
      <w:r>
        <w:rPr>
          <w:rFonts w:ascii="Times New Roman" w:eastAsia="Times New Roman" w:hAnsi="Times New Roman" w:cs="Times New Roman"/>
          <w:color w:val="000000"/>
          <w:sz w:val="24"/>
          <w:szCs w:val="24"/>
        </w:rPr>
        <w:t xml:space="preserve"> sexual dichromatism (Rojas-Runjaic </w:t>
      </w:r>
      <w:r>
        <w:rPr>
          <w:rFonts w:ascii="Times New Roman" w:eastAsia="Times New Roman" w:hAnsi="Times New Roman" w:cs="Times New Roman"/>
          <w:i/>
          <w:color w:val="000000"/>
          <w:sz w:val="24"/>
          <w:szCs w:val="24"/>
        </w:rPr>
        <w:t xml:space="preserve">et al., </w:t>
      </w:r>
      <w:r>
        <w:rPr>
          <w:rFonts w:ascii="Times New Roman" w:eastAsia="Times New Roman" w:hAnsi="Times New Roman" w:cs="Times New Roman"/>
          <w:color w:val="000000"/>
          <w:sz w:val="24"/>
          <w:szCs w:val="24"/>
        </w:rPr>
        <w:t>2010; Meneses-Pelayo &amp; Ramírez, 2020).</w:t>
      </w:r>
    </w:p>
    <w:p w14:paraId="654FD881" w14:textId="77777777" w:rsidR="00C74873" w:rsidRDefault="00236146">
      <w:pPr>
        <w:shd w:val="clear" w:color="auto" w:fill="FFFFFF"/>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was created using presence locations of </w:t>
      </w:r>
      <w:r>
        <w:rPr>
          <w:rFonts w:ascii="Times New Roman" w:eastAsia="Times New Roman" w:hAnsi="Times New Roman" w:cs="Times New Roman"/>
          <w:i/>
          <w:sz w:val="24"/>
          <w:szCs w:val="24"/>
        </w:rPr>
        <w:t>G. albogularis</w:t>
      </w:r>
      <w:r>
        <w:rPr>
          <w:rFonts w:ascii="Times New Roman" w:eastAsia="Times New Roman" w:hAnsi="Times New Roman" w:cs="Times New Roman"/>
          <w:sz w:val="24"/>
          <w:szCs w:val="24"/>
        </w:rPr>
        <w:t xml:space="preserve"> as recorded in the   literature and information gathered after visiting several biological collections such as Instituto de Ciencias Naturales (ICN), La Salle Museum of Natural History (MLS) and Instituto Alexander von Humboldt (IAvH). </w:t>
      </w:r>
    </w:p>
    <w:p w14:paraId="4331B577" w14:textId="77777777" w:rsidR="00C74873" w:rsidRDefault="00C74873">
      <w:pPr>
        <w:pBdr>
          <w:top w:val="nil"/>
          <w:left w:val="nil"/>
          <w:bottom w:val="nil"/>
          <w:right w:val="nil"/>
          <w:between w:val="nil"/>
        </w:pBdr>
        <w:spacing w:after="0" w:line="360" w:lineRule="auto"/>
        <w:rPr>
          <w:rFonts w:ascii="Times New Roman" w:eastAsia="Times New Roman" w:hAnsi="Times New Roman" w:cs="Times New Roman"/>
          <w:sz w:val="24"/>
          <w:szCs w:val="24"/>
          <w:highlight w:val="yellow"/>
        </w:rPr>
      </w:pPr>
    </w:p>
    <w:p w14:paraId="650B5F95" w14:textId="77777777" w:rsidR="00C74873" w:rsidRDefault="00236146">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w:t>
      </w:r>
    </w:p>
    <w:p w14:paraId="005ED0AB"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On July 6, 2015 one female (SINCHI-R-388) and a male (SINCHI-R-389) (Figure 1A) were captured on the back walls of a hotel in Inírida city, </w:t>
      </w:r>
      <w:r>
        <w:rPr>
          <w:rFonts w:ascii="Times New Roman" w:eastAsia="Times New Roman" w:hAnsi="Times New Roman" w:cs="Times New Roman"/>
          <w:color w:val="000000"/>
          <w:sz w:val="24"/>
          <w:szCs w:val="24"/>
        </w:rPr>
        <w:t>Guainía. (Table 1, Figure 2); later, on November 15th and 16th</w:t>
      </w:r>
      <w:r>
        <w:rPr>
          <w:rFonts w:ascii="Times New Roman" w:eastAsia="Times New Roman" w:hAnsi="Times New Roman" w:cs="Times New Roman"/>
          <w:sz w:val="24"/>
          <w:szCs w:val="24"/>
        </w:rPr>
        <w:t xml:space="preserve"> of</w:t>
      </w:r>
      <w:r>
        <w:rPr>
          <w:rFonts w:ascii="Times New Roman" w:eastAsia="Times New Roman" w:hAnsi="Times New Roman" w:cs="Times New Roman"/>
          <w:color w:val="000000"/>
          <w:sz w:val="24"/>
          <w:szCs w:val="24"/>
        </w:rPr>
        <w:t xml:space="preserve"> 2015, in the same locality, we found a gecko, which at first glance was similar to </w:t>
      </w:r>
      <w:r>
        <w:rPr>
          <w:rFonts w:ascii="Times New Roman" w:eastAsia="Times New Roman" w:hAnsi="Times New Roman" w:cs="Times New Roman"/>
          <w:sz w:val="24"/>
          <w:szCs w:val="24"/>
        </w:rPr>
        <w:t>one of the</w:t>
      </w:r>
      <w:r>
        <w:rPr>
          <w:rFonts w:ascii="Times New Roman" w:eastAsia="Times New Roman" w:hAnsi="Times New Roman" w:cs="Times New Roman"/>
          <w:color w:val="000000"/>
          <w:sz w:val="24"/>
          <w:szCs w:val="24"/>
        </w:rPr>
        <w:t xml:space="preserve"> species of </w:t>
      </w:r>
      <w:r>
        <w:rPr>
          <w:rFonts w:ascii="Times New Roman" w:eastAsia="Times New Roman" w:hAnsi="Times New Roman" w:cs="Times New Roman"/>
          <w:i/>
          <w:color w:val="000000"/>
          <w:sz w:val="24"/>
          <w:szCs w:val="24"/>
        </w:rPr>
        <w:t xml:space="preserve">Hemidactylus </w:t>
      </w:r>
      <w:r>
        <w:rPr>
          <w:rFonts w:ascii="Times New Roman" w:eastAsia="Times New Roman" w:hAnsi="Times New Roman" w:cs="Times New Roman"/>
          <w:color w:val="000000"/>
          <w:sz w:val="24"/>
          <w:szCs w:val="24"/>
        </w:rPr>
        <w:t xml:space="preserve">(possibly </w:t>
      </w:r>
      <w:r>
        <w:rPr>
          <w:rFonts w:ascii="Times New Roman" w:eastAsia="Times New Roman" w:hAnsi="Times New Roman" w:cs="Times New Roman"/>
          <w:i/>
          <w:color w:val="000000"/>
          <w:sz w:val="24"/>
          <w:szCs w:val="24"/>
        </w:rPr>
        <w:t xml:space="preserve">H. palaichthus </w:t>
      </w:r>
      <w:r>
        <w:rPr>
          <w:rFonts w:ascii="Times New Roman" w:eastAsia="Times New Roman" w:hAnsi="Times New Roman" w:cs="Times New Roman"/>
          <w:color w:val="000000"/>
          <w:sz w:val="24"/>
          <w:szCs w:val="24"/>
        </w:rPr>
        <w:t xml:space="preserve">or </w:t>
      </w:r>
      <w:r>
        <w:rPr>
          <w:rFonts w:ascii="Times New Roman" w:eastAsia="Times New Roman" w:hAnsi="Times New Roman" w:cs="Times New Roman"/>
          <w:i/>
          <w:color w:val="000000"/>
          <w:sz w:val="24"/>
          <w:szCs w:val="24"/>
        </w:rPr>
        <w:t>H. frenatus</w:t>
      </w:r>
      <w:r>
        <w:rPr>
          <w:rFonts w:ascii="Times New Roman" w:eastAsia="Times New Roman" w:hAnsi="Times New Roman" w:cs="Times New Roman"/>
          <w:color w:val="000000"/>
          <w:sz w:val="24"/>
          <w:szCs w:val="24"/>
        </w:rPr>
        <w:t xml:space="preserve">), which are commonly found in the city. However, shortly after carefully observing the specimen, we were able to confirm that it belonged to a lightly coloured female of </w:t>
      </w:r>
      <w:r>
        <w:rPr>
          <w:rFonts w:ascii="Times New Roman" w:eastAsia="Times New Roman" w:hAnsi="Times New Roman" w:cs="Times New Roman"/>
          <w:i/>
          <w:color w:val="000000"/>
          <w:sz w:val="24"/>
          <w:szCs w:val="24"/>
        </w:rPr>
        <w:t xml:space="preserve">G. albogularis </w:t>
      </w:r>
      <w:r>
        <w:rPr>
          <w:rFonts w:ascii="Times New Roman" w:eastAsia="Times New Roman" w:hAnsi="Times New Roman" w:cs="Times New Roman"/>
          <w:color w:val="000000"/>
          <w:sz w:val="24"/>
          <w:szCs w:val="24"/>
        </w:rPr>
        <w:t>(SINCHI- R- 538), (figure 1B). The specimen was found in the same hotel under the stairs, which were made of cement and covered with white paint.</w:t>
      </w:r>
    </w:p>
    <w:p w14:paraId="5077D50F"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life, the specimen SINCHI-R-538 was dorsally beige with fine reddish-brown dots; iris light brown with a beige internal ring; tail and extremities light yellow, white throat, and a yellowish venter.</w:t>
      </w:r>
      <w:r>
        <w:rPr>
          <w:color w:val="000000"/>
        </w:rPr>
        <w:t xml:space="preserve"> </w:t>
      </w:r>
      <w:r>
        <w:rPr>
          <w:rFonts w:ascii="Times New Roman" w:eastAsia="Times New Roman" w:hAnsi="Times New Roman" w:cs="Times New Roman"/>
          <w:color w:val="000000"/>
          <w:sz w:val="24"/>
          <w:szCs w:val="24"/>
        </w:rPr>
        <w:t>In alcohol, this specimen is dorsally whitish with tiny brown spots; one thin white anthumeral bar; white flanks with small pale brown spots; its regenerated tail is white; venter white with tiny grey dots, which are more visible on the ventral surface of the extremities. Due to the pattern of abnormal coloration, th</w:t>
      </w:r>
      <w:r>
        <w:rPr>
          <w:rFonts w:ascii="Times New Roman" w:eastAsia="Times New Roman" w:hAnsi="Times New Roman" w:cs="Times New Roman"/>
          <w:sz w:val="24"/>
          <w:szCs w:val="24"/>
        </w:rPr>
        <w:t>is</w:t>
      </w:r>
      <w:r>
        <w:rPr>
          <w:rFonts w:ascii="Times New Roman" w:eastAsia="Times New Roman" w:hAnsi="Times New Roman" w:cs="Times New Roman"/>
          <w:color w:val="000000"/>
          <w:sz w:val="24"/>
          <w:szCs w:val="24"/>
        </w:rPr>
        <w:t xml:space="preserve"> specimen clearly presents a condition of leucism.</w:t>
      </w:r>
    </w:p>
    <w:p w14:paraId="20358F59"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Two more females of </w:t>
      </w:r>
      <w:r>
        <w:rPr>
          <w:rFonts w:ascii="Times New Roman" w:eastAsia="Times New Roman" w:hAnsi="Times New Roman" w:cs="Times New Roman"/>
          <w:i/>
          <w:color w:val="000000"/>
          <w:sz w:val="24"/>
          <w:szCs w:val="24"/>
        </w:rPr>
        <w:t>G. albogularis</w:t>
      </w:r>
      <w:r>
        <w:rPr>
          <w:rFonts w:ascii="Times New Roman" w:eastAsia="Times New Roman" w:hAnsi="Times New Roman" w:cs="Times New Roman"/>
          <w:color w:val="000000"/>
          <w:sz w:val="24"/>
          <w:szCs w:val="24"/>
        </w:rPr>
        <w:t xml:space="preserve"> were collected in the same hotel (SINCHI- R- 541 and SINCHI-R-542), both of which were cryptically coloured. In life, SINCHI-R- 541 was dorsally grey brown with dark brown spots and beige dots, and ventrally it was dark yellow. On the other hand, SINCHI-R-542 had a similar coloration to SINCHI-R-541, but also had white dots forming transversal lines on flanks and on the back (Figure 1C). When preserved in alcohol, all normally colored specimens of </w:t>
      </w:r>
      <w:r>
        <w:rPr>
          <w:rFonts w:ascii="Times New Roman" w:eastAsia="Times New Roman" w:hAnsi="Times New Roman" w:cs="Times New Roman"/>
          <w:i/>
          <w:color w:val="000000"/>
          <w:sz w:val="24"/>
          <w:szCs w:val="24"/>
        </w:rPr>
        <w:t>G. albogularis</w:t>
      </w:r>
      <w:r>
        <w:rPr>
          <w:rFonts w:ascii="Times New Roman" w:eastAsia="Times New Roman" w:hAnsi="Times New Roman" w:cs="Times New Roman"/>
          <w:color w:val="000000"/>
          <w:sz w:val="24"/>
          <w:szCs w:val="24"/>
        </w:rPr>
        <w:t xml:space="preserve"> show a paler coloration than alive, but they never exhibit a whitish color.</w:t>
      </w:r>
    </w:p>
    <w:p w14:paraId="41C9049A"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On January 22nd and 23rd of 2017, four females were caught (SINCHI-R 886, 908-910) in Los Angeles, a village at Belén de los Andaquíes, Caquetá (Table 1, Figure 2). The specimens </w:t>
      </w:r>
      <w:r>
        <w:rPr>
          <w:rFonts w:ascii="Times New Roman" w:eastAsia="Times New Roman" w:hAnsi="Times New Roman" w:cs="Times New Roman"/>
          <w:sz w:val="24"/>
          <w:szCs w:val="24"/>
        </w:rPr>
        <w:lastRenderedPageBreak/>
        <w:t xml:space="preserve">were captured at night, on the roofs of the houses while they were actively foraging next to </w:t>
      </w:r>
      <w:r>
        <w:rPr>
          <w:rFonts w:ascii="Times New Roman" w:eastAsia="Times New Roman" w:hAnsi="Times New Roman" w:cs="Times New Roman"/>
          <w:i/>
          <w:sz w:val="24"/>
          <w:szCs w:val="24"/>
        </w:rPr>
        <w:t>Hemidactylus angulatus</w:t>
      </w:r>
      <w:r>
        <w:rPr>
          <w:rFonts w:ascii="Times New Roman" w:eastAsia="Times New Roman" w:hAnsi="Times New Roman" w:cs="Times New Roman"/>
          <w:sz w:val="24"/>
          <w:szCs w:val="24"/>
        </w:rPr>
        <w:t>. At the same locality, a male with a yellowish head and blue spots on his lips was observed, but escaped when attempting to capture it.</w:t>
      </w:r>
    </w:p>
    <w:p w14:paraId="57C2556C" w14:textId="64365358"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 July 15th of 2018, two males (SINCHI-R-2727 and 2728) and one female (SINCHI-R-2729) were captured in the city of Mitú, Vaupés (Table1, Figure 2). The specimens were captured at approximately 8:00 hours, when they were basking</w:t>
      </w:r>
      <w:r w:rsidR="00473B34">
        <w:rPr>
          <w:rFonts w:ascii="Times New Roman" w:eastAsia="Times New Roman" w:hAnsi="Times New Roman" w:cs="Times New Roman"/>
          <w:sz w:val="24"/>
          <w:szCs w:val="24"/>
        </w:rPr>
        <w:t xml:space="preserve"> and foraging on a wooden fence,</w:t>
      </w:r>
      <w:r>
        <w:rPr>
          <w:rFonts w:ascii="Times New Roman" w:eastAsia="Times New Roman" w:hAnsi="Times New Roman" w:cs="Times New Roman"/>
          <w:sz w:val="24"/>
          <w:szCs w:val="24"/>
        </w:rPr>
        <w:t xml:space="preserve"> next to the headquarters of Sinchi Institute in that locality. At that point, juveniles of this species were observed as well.</w:t>
      </w:r>
    </w:p>
    <w:p w14:paraId="5553E307" w14:textId="4EC08CE1"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Cis-Andean records from the departments of Arauca, Meta, Caquetá, and Putumayo (Table 1, Figure 2) were found after checking Ayala (1986)</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Vanzolini &amp; Williams (1962)</w:t>
      </w:r>
      <w:r>
        <w:rPr>
          <w:rFonts w:ascii="Times New Roman" w:eastAsia="Times New Roman" w:hAnsi="Times New Roman" w:cs="Times New Roman"/>
          <w:sz w:val="24"/>
          <w:szCs w:val="24"/>
        </w:rPr>
        <w:t>; there</w:t>
      </w:r>
      <w:r>
        <w:rPr>
          <w:rFonts w:ascii="Times New Roman" w:eastAsia="Times New Roman" w:hAnsi="Times New Roman" w:cs="Times New Roman"/>
          <w:color w:val="000000"/>
          <w:sz w:val="24"/>
          <w:szCs w:val="24"/>
        </w:rPr>
        <w:t xml:space="preserve"> are specimens from Flore</w:t>
      </w:r>
      <w:r w:rsidR="007B2D40">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cia city (Caquet</w:t>
      </w:r>
      <w:r>
        <w:rPr>
          <w:rFonts w:ascii="Times New Roman" w:eastAsia="Times New Roman" w:hAnsi="Times New Roman" w:cs="Times New Roman"/>
          <w:sz w:val="24"/>
          <w:szCs w:val="24"/>
        </w:rPr>
        <w:t xml:space="preserve">á), </w:t>
      </w:r>
      <w:r>
        <w:rPr>
          <w:rFonts w:ascii="Times New Roman" w:eastAsia="Times New Roman" w:hAnsi="Times New Roman" w:cs="Times New Roman"/>
          <w:color w:val="000000"/>
          <w:sz w:val="24"/>
          <w:szCs w:val="24"/>
        </w:rPr>
        <w:t xml:space="preserve">deposited in the herpetological collection of La Salle </w:t>
      </w:r>
      <w:r>
        <w:rPr>
          <w:rFonts w:ascii="Times New Roman" w:eastAsia="Times New Roman" w:hAnsi="Times New Roman" w:cs="Times New Roman"/>
          <w:sz w:val="24"/>
          <w:szCs w:val="24"/>
        </w:rPr>
        <w:t>Museum of Natural History</w:t>
      </w:r>
      <w:r>
        <w:rPr>
          <w:rFonts w:ascii="Times New Roman" w:eastAsia="Times New Roman" w:hAnsi="Times New Roman" w:cs="Times New Roman"/>
          <w:color w:val="000000"/>
          <w:sz w:val="24"/>
          <w:szCs w:val="24"/>
        </w:rPr>
        <w:t xml:space="preserve"> which were collected by Brother Nicéforo María </w:t>
      </w:r>
      <w:r>
        <w:rPr>
          <w:rFonts w:ascii="Times New Roman" w:eastAsia="Times New Roman" w:hAnsi="Times New Roman" w:cs="Times New Roman"/>
          <w:sz w:val="24"/>
          <w:szCs w:val="24"/>
        </w:rPr>
        <w:t>in 1951</w:t>
      </w:r>
      <w:r>
        <w:rPr>
          <w:rFonts w:ascii="Times New Roman" w:eastAsia="Times New Roman" w:hAnsi="Times New Roman" w:cs="Times New Roman"/>
          <w:color w:val="000000"/>
          <w:sz w:val="24"/>
          <w:szCs w:val="24"/>
        </w:rPr>
        <w:t xml:space="preserve">(MLS 513-519), and by the Brother Daniel Jesús </w:t>
      </w:r>
      <w:r>
        <w:rPr>
          <w:rFonts w:ascii="Times New Roman" w:eastAsia="Times New Roman" w:hAnsi="Times New Roman" w:cs="Times New Roman"/>
          <w:sz w:val="24"/>
          <w:szCs w:val="24"/>
        </w:rPr>
        <w:t xml:space="preserve">in 1962 </w:t>
      </w:r>
      <w:r>
        <w:rPr>
          <w:rFonts w:ascii="Times New Roman" w:eastAsia="Times New Roman" w:hAnsi="Times New Roman" w:cs="Times New Roman"/>
          <w:color w:val="000000"/>
          <w:sz w:val="24"/>
          <w:szCs w:val="24"/>
        </w:rPr>
        <w:t xml:space="preserve">(MLS-13, MLS 539-540). </w:t>
      </w:r>
    </w:p>
    <w:p w14:paraId="0E3978BC" w14:textId="77777777" w:rsidR="00C74873" w:rsidRDefault="00C74873">
      <w:pPr>
        <w:pBdr>
          <w:top w:val="nil"/>
          <w:left w:val="nil"/>
          <w:bottom w:val="nil"/>
          <w:right w:val="nil"/>
          <w:between w:val="nil"/>
        </w:pBdr>
        <w:spacing w:after="0" w:line="360" w:lineRule="auto"/>
        <w:ind w:firstLine="720"/>
        <w:rPr>
          <w:rFonts w:ascii="Times New Roman" w:eastAsia="Times New Roman" w:hAnsi="Times New Roman" w:cs="Times New Roman"/>
          <w:sz w:val="24"/>
          <w:szCs w:val="24"/>
        </w:rPr>
      </w:pPr>
    </w:p>
    <w:p w14:paraId="4DD97B12" w14:textId="77777777" w:rsidR="00C74873" w:rsidRDefault="00236146">
      <w:pPr>
        <w:pBdr>
          <w:top w:val="nil"/>
          <w:left w:val="nil"/>
          <w:bottom w:val="nil"/>
          <w:right w:val="nil"/>
          <w:between w:val="nil"/>
        </w:pBdr>
        <w:spacing w:after="0" w:line="360" w:lineRule="auto"/>
        <w:ind w:firstLine="720"/>
        <w:rPr>
          <w:color w:val="000000"/>
        </w:rPr>
      </w:pPr>
      <w:r>
        <w:rPr>
          <w:rFonts w:ascii="Times New Roman" w:eastAsia="Times New Roman" w:hAnsi="Times New Roman" w:cs="Times New Roman"/>
          <w:b/>
          <w:color w:val="000000"/>
          <w:sz w:val="24"/>
          <w:szCs w:val="24"/>
        </w:rPr>
        <w:t>Discussion</w:t>
      </w:r>
    </w:p>
    <w:p w14:paraId="2B5332EA" w14:textId="71B76A45"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bookmarkStart w:id="2" w:name="_gjdgxs" w:colFirst="0" w:colLast="0"/>
      <w:bookmarkEnd w:id="2"/>
      <w:r>
        <w:rPr>
          <w:rFonts w:ascii="Times New Roman" w:eastAsia="Times New Roman" w:hAnsi="Times New Roman" w:cs="Times New Roman"/>
          <w:color w:val="000000"/>
          <w:sz w:val="24"/>
          <w:szCs w:val="24"/>
        </w:rPr>
        <w:t xml:space="preserve">The cities of Mitú and Inírida </w:t>
      </w:r>
      <w:r>
        <w:rPr>
          <w:rFonts w:ascii="Times New Roman" w:eastAsia="Times New Roman" w:hAnsi="Times New Roman" w:cs="Times New Roman"/>
          <w:sz w:val="24"/>
          <w:szCs w:val="24"/>
        </w:rPr>
        <w:t>are</w:t>
      </w:r>
      <w:r>
        <w:rPr>
          <w:rFonts w:ascii="Times New Roman" w:eastAsia="Times New Roman" w:hAnsi="Times New Roman" w:cs="Times New Roman"/>
          <w:color w:val="000000"/>
          <w:sz w:val="24"/>
          <w:szCs w:val="24"/>
        </w:rPr>
        <w:t xml:space="preserve"> isolated by land from the rest of the country. The connections of th</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se cities with other locations are made by waterway through the Vaupés and Guaviare river respectively or by air, mainly from Bogotá and Villavicencio, the latter one with rec</w:t>
      </w:r>
      <w:r w:rsidR="004F59C9">
        <w:rPr>
          <w:rFonts w:ascii="Times New Roman" w:eastAsia="Times New Roman" w:hAnsi="Times New Roman" w:cs="Times New Roman"/>
          <w:color w:val="000000"/>
          <w:sz w:val="24"/>
          <w:szCs w:val="24"/>
        </w:rPr>
        <w:t>ords of the Yellow-headed gecko (this study)</w:t>
      </w:r>
      <w:r>
        <w:rPr>
          <w:rFonts w:ascii="Times New Roman" w:eastAsia="Times New Roman" w:hAnsi="Times New Roman" w:cs="Times New Roman"/>
          <w:color w:val="000000"/>
          <w:sz w:val="24"/>
          <w:szCs w:val="24"/>
        </w:rPr>
        <w:t>. The specimens fr</w:t>
      </w:r>
      <w:r>
        <w:rPr>
          <w:rFonts w:ascii="Times New Roman" w:eastAsia="Times New Roman" w:hAnsi="Times New Roman" w:cs="Times New Roman"/>
          <w:sz w:val="24"/>
          <w:szCs w:val="24"/>
        </w:rPr>
        <w:t xml:space="preserve">om these </w:t>
      </w:r>
      <w:r>
        <w:rPr>
          <w:rFonts w:ascii="Times New Roman" w:eastAsia="Times New Roman" w:hAnsi="Times New Roman" w:cs="Times New Roman"/>
          <w:color w:val="000000"/>
          <w:sz w:val="24"/>
          <w:szCs w:val="24"/>
        </w:rPr>
        <w:t xml:space="preserve">cities </w:t>
      </w:r>
      <w:r>
        <w:rPr>
          <w:rFonts w:ascii="Times New Roman" w:eastAsia="Times New Roman" w:hAnsi="Times New Roman" w:cs="Times New Roman"/>
          <w:sz w:val="24"/>
          <w:szCs w:val="24"/>
        </w:rPr>
        <w:t>confirm an eastward range extension</w:t>
      </w:r>
      <w:r>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i/>
          <w:color w:val="000000"/>
          <w:sz w:val="24"/>
          <w:szCs w:val="24"/>
        </w:rPr>
        <w:t>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albogularis</w:t>
      </w:r>
      <w:r>
        <w:rPr>
          <w:rFonts w:ascii="Times New Roman" w:eastAsia="Times New Roman" w:hAnsi="Times New Roman" w:cs="Times New Roman"/>
          <w:color w:val="000000"/>
          <w:sz w:val="24"/>
          <w:szCs w:val="24"/>
        </w:rPr>
        <w:t xml:space="preserve"> in Colombia. Our finding</w:t>
      </w:r>
      <w:r>
        <w:rPr>
          <w:rFonts w:ascii="Times New Roman" w:eastAsia="Times New Roman" w:hAnsi="Times New Roman" w:cs="Times New Roman"/>
          <w:sz w:val="24"/>
          <w:szCs w:val="24"/>
        </w:rPr>
        <w:t xml:space="preserve">s in </w:t>
      </w:r>
      <w:r>
        <w:rPr>
          <w:rFonts w:ascii="Times New Roman" w:eastAsia="Times New Roman" w:hAnsi="Times New Roman" w:cs="Times New Roman"/>
          <w:color w:val="000000"/>
          <w:sz w:val="24"/>
          <w:szCs w:val="24"/>
        </w:rPr>
        <w:t>In</w:t>
      </w:r>
      <w:r>
        <w:rPr>
          <w:rFonts w:ascii="Times New Roman" w:eastAsia="Times New Roman" w:hAnsi="Times New Roman" w:cs="Times New Roman"/>
          <w:sz w:val="24"/>
          <w:szCs w:val="24"/>
        </w:rPr>
        <w:t xml:space="preserve">írida represent a range extension to ca. </w:t>
      </w:r>
      <w:r>
        <w:rPr>
          <w:rFonts w:ascii="Times New Roman" w:eastAsia="Times New Roman" w:hAnsi="Times New Roman" w:cs="Times New Roman"/>
          <w:color w:val="000000"/>
          <w:sz w:val="24"/>
          <w:szCs w:val="24"/>
        </w:rPr>
        <w:t>441 km in a straight line</w:t>
      </w:r>
      <w:r>
        <w:rPr>
          <w:rFonts w:ascii="Times New Roman" w:eastAsia="Times New Roman" w:hAnsi="Times New Roman" w:cs="Times New Roman"/>
          <w:sz w:val="24"/>
          <w:szCs w:val="24"/>
        </w:rPr>
        <w:t xml:space="preserve">; and Mitú records are </w:t>
      </w:r>
      <w:r>
        <w:rPr>
          <w:rFonts w:ascii="Times New Roman" w:eastAsia="Times New Roman" w:hAnsi="Times New Roman" w:cs="Times New Roman"/>
          <w:color w:val="000000"/>
          <w:sz w:val="24"/>
          <w:szCs w:val="24"/>
        </w:rPr>
        <w:t xml:space="preserve">approximately 435 km away from between the Duda river and the Serranía de la Macarena, Meta. We believe that specimens registered </w:t>
      </w:r>
      <w:r>
        <w:rPr>
          <w:rFonts w:ascii="Times New Roman" w:eastAsia="Times New Roman" w:hAnsi="Times New Roman" w:cs="Times New Roman"/>
          <w:sz w:val="24"/>
          <w:szCs w:val="24"/>
        </w:rPr>
        <w:t>on</w:t>
      </w:r>
      <w:r>
        <w:rPr>
          <w:rFonts w:ascii="Times New Roman" w:eastAsia="Times New Roman" w:hAnsi="Times New Roman" w:cs="Times New Roman"/>
          <w:color w:val="000000"/>
          <w:sz w:val="24"/>
          <w:szCs w:val="24"/>
        </w:rPr>
        <w:t xml:space="preserve"> the eastern slopes of the Cordillera Oriental, from the </w:t>
      </w:r>
      <w:r>
        <w:rPr>
          <w:rFonts w:ascii="Times New Roman" w:eastAsia="Times New Roman" w:hAnsi="Times New Roman" w:cs="Times New Roman"/>
          <w:sz w:val="24"/>
          <w:szCs w:val="24"/>
        </w:rPr>
        <w:t>departments</w:t>
      </w:r>
      <w:r>
        <w:rPr>
          <w:rFonts w:ascii="Times New Roman" w:eastAsia="Times New Roman" w:hAnsi="Times New Roman" w:cs="Times New Roman"/>
          <w:color w:val="000000"/>
          <w:sz w:val="24"/>
          <w:szCs w:val="24"/>
        </w:rPr>
        <w:t xml:space="preserve"> of Arauca, Meta, Caquetá </w:t>
      </w:r>
      <w:r>
        <w:rPr>
          <w:rFonts w:ascii="Times New Roman" w:eastAsia="Times New Roman" w:hAnsi="Times New Roman" w:cs="Times New Roman"/>
          <w:sz w:val="24"/>
          <w:szCs w:val="24"/>
        </w:rPr>
        <w:t>and</w:t>
      </w:r>
      <w:r>
        <w:rPr>
          <w:rFonts w:ascii="Times New Roman" w:eastAsia="Times New Roman" w:hAnsi="Times New Roman" w:cs="Times New Roman"/>
          <w:color w:val="000000"/>
          <w:sz w:val="24"/>
          <w:szCs w:val="24"/>
        </w:rPr>
        <w:t xml:space="preserve"> Putumayo, were accidental introductions (transplanted specimens), and that the original distribution of this gecko is clearly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rans-Andean. The first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is-Andean voucher of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was collected in November of 1936 (MLS-7), in the municipality of Puerto Asís, Putumayo; this specimen was reported by Ayala in 1986, without an accurate date or location; we believe that this specimen was recorded on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map made by Vanzolini &amp; Williams (1962), but </w:t>
      </w:r>
      <w:r>
        <w:rPr>
          <w:rFonts w:ascii="Times New Roman" w:eastAsia="Times New Roman" w:hAnsi="Times New Roman" w:cs="Times New Roman"/>
          <w:sz w:val="24"/>
          <w:szCs w:val="24"/>
        </w:rPr>
        <w:t>it was</w:t>
      </w:r>
      <w:r>
        <w:rPr>
          <w:rFonts w:ascii="Times New Roman" w:eastAsia="Times New Roman" w:hAnsi="Times New Roman" w:cs="Times New Roman"/>
          <w:color w:val="000000"/>
          <w:sz w:val="24"/>
          <w:szCs w:val="24"/>
        </w:rPr>
        <w:t xml:space="preserve"> not referenced in their list </w:t>
      </w:r>
      <w:r>
        <w:rPr>
          <w:rFonts w:ascii="Times New Roman" w:eastAsia="Times New Roman" w:hAnsi="Times New Roman" w:cs="Times New Roman"/>
          <w:sz w:val="24"/>
          <w:szCs w:val="24"/>
        </w:rPr>
        <w:t>of</w:t>
      </w:r>
      <w:r>
        <w:rPr>
          <w:rFonts w:ascii="Times New Roman" w:eastAsia="Times New Roman" w:hAnsi="Times New Roman" w:cs="Times New Roman"/>
          <w:color w:val="000000"/>
          <w:sz w:val="24"/>
          <w:szCs w:val="24"/>
        </w:rPr>
        <w:t xml:space="preserve"> examined </w:t>
      </w:r>
      <w:r>
        <w:rPr>
          <w:rFonts w:ascii="Times New Roman" w:eastAsia="Times New Roman" w:hAnsi="Times New Roman" w:cs="Times New Roman"/>
          <w:sz w:val="24"/>
          <w:szCs w:val="24"/>
        </w:rPr>
        <w:t>specimens</w:t>
      </w:r>
      <w:r>
        <w:rPr>
          <w:rFonts w:ascii="Times New Roman" w:eastAsia="Times New Roman" w:hAnsi="Times New Roman" w:cs="Times New Roman"/>
          <w:color w:val="000000"/>
          <w:sz w:val="24"/>
          <w:szCs w:val="24"/>
        </w:rPr>
        <w:t xml:space="preserve">. Possibly this species was transplanted accidentally as a result of the trade between Puerto Asís and the interior of the country. </w:t>
      </w:r>
    </w:p>
    <w:p w14:paraId="31D4F886"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bookmarkStart w:id="3" w:name="_30j0zll" w:colFirst="0" w:colLast="0"/>
      <w:bookmarkEnd w:id="3"/>
      <w:r>
        <w:rPr>
          <w:rFonts w:ascii="Times New Roman" w:eastAsia="Times New Roman" w:hAnsi="Times New Roman" w:cs="Times New Roman"/>
          <w:color w:val="000000"/>
          <w:sz w:val="24"/>
          <w:szCs w:val="24"/>
        </w:rPr>
        <w:lastRenderedPageBreak/>
        <w:t xml:space="preserve">Other species of the genus </w:t>
      </w:r>
      <w:r>
        <w:rPr>
          <w:rFonts w:ascii="Times New Roman" w:eastAsia="Times New Roman" w:hAnsi="Times New Roman" w:cs="Times New Roman"/>
          <w:i/>
          <w:color w:val="000000"/>
          <w:sz w:val="24"/>
          <w:szCs w:val="24"/>
        </w:rPr>
        <w:t xml:space="preserve">Gonatodes </w:t>
      </w:r>
      <w:r>
        <w:rPr>
          <w:rFonts w:ascii="Times New Roman" w:eastAsia="Times New Roman" w:hAnsi="Times New Roman" w:cs="Times New Roman"/>
          <w:color w:val="000000"/>
          <w:sz w:val="24"/>
          <w:szCs w:val="24"/>
        </w:rPr>
        <w:t xml:space="preserve">have been recorded outside of their natural distribution area. For instance, </w:t>
      </w:r>
      <w:r>
        <w:rPr>
          <w:rFonts w:ascii="Times New Roman" w:eastAsia="Times New Roman" w:hAnsi="Times New Roman" w:cs="Times New Roman"/>
          <w:i/>
          <w:color w:val="000000"/>
          <w:sz w:val="24"/>
          <w:szCs w:val="24"/>
        </w:rPr>
        <w:t>G. vittatus</w:t>
      </w:r>
      <w:r>
        <w:rPr>
          <w:rFonts w:ascii="Times New Roman" w:eastAsia="Times New Roman" w:hAnsi="Times New Roman" w:cs="Times New Roman"/>
          <w:color w:val="000000"/>
          <w:sz w:val="24"/>
          <w:szCs w:val="24"/>
        </w:rPr>
        <w:t xml:space="preserve"> has been recorded in Guyana (Meilink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2013) and </w:t>
      </w:r>
      <w:r>
        <w:rPr>
          <w:rFonts w:ascii="Times New Roman" w:eastAsia="Times New Roman" w:hAnsi="Times New Roman" w:cs="Times New Roman"/>
          <w:i/>
          <w:color w:val="000000"/>
          <w:sz w:val="24"/>
          <w:szCs w:val="24"/>
        </w:rPr>
        <w:t xml:space="preserve">G. caudiscutatus </w:t>
      </w:r>
      <w:r>
        <w:rPr>
          <w:rFonts w:ascii="Times New Roman" w:eastAsia="Times New Roman" w:hAnsi="Times New Roman" w:cs="Times New Roman"/>
          <w:color w:val="000000"/>
          <w:sz w:val="24"/>
          <w:szCs w:val="24"/>
        </w:rPr>
        <w:t xml:space="preserve">has been registered on Chatham island (San Cristóbal) which makes part of the Galápagos island chain, as well as on several locations on the eastern flank of the Ecuadorian Andes (Carvajal-Campos &amp; Torres-Carvajal, 2012; Sturaro &amp; Avila-Pires, 2013). </w:t>
      </w:r>
    </w:p>
    <w:p w14:paraId="524F0B63"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animals with pigment abnormalities have a lower survival rate caused by a higher detectability to predators, and problems associated with thermoregulation due to a lesser ability to gain calories from solar radiation (Rivera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2001); SINCHI-R 538 is a female and the second specimen of </w:t>
      </w:r>
      <w:r>
        <w:rPr>
          <w:rFonts w:ascii="Times New Roman" w:eastAsia="Times New Roman" w:hAnsi="Times New Roman" w:cs="Times New Roman"/>
          <w:i/>
          <w:sz w:val="24"/>
          <w:szCs w:val="24"/>
        </w:rPr>
        <w:t>G. albogularis</w:t>
      </w:r>
      <w:r>
        <w:rPr>
          <w:rFonts w:ascii="Times New Roman" w:eastAsia="Times New Roman" w:hAnsi="Times New Roman" w:cs="Times New Roman"/>
          <w:sz w:val="24"/>
          <w:szCs w:val="24"/>
        </w:rPr>
        <w:t xml:space="preserve"> with leucism reported in Colombia; the first case was reported by Grisales-Martínez &amp; Arias-Alvarez (2018) for a female collected in the Trans-Andean department of Antioquia.</w:t>
      </w:r>
    </w:p>
    <w:p w14:paraId="3D74C595" w14:textId="77777777" w:rsidR="00C74873" w:rsidRDefault="00236146">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Even though with pigmentary abnormalities th</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 adult female co</w:t>
      </w:r>
      <w:r>
        <w:rPr>
          <w:rFonts w:ascii="Times New Roman" w:eastAsia="Times New Roman" w:hAnsi="Times New Roman" w:cs="Times New Roman"/>
          <w:sz w:val="24"/>
          <w:szCs w:val="24"/>
        </w:rPr>
        <w:t>llected by us</w:t>
      </w:r>
      <w:r>
        <w:rPr>
          <w:rFonts w:ascii="Times New Roman" w:eastAsia="Times New Roman" w:hAnsi="Times New Roman" w:cs="Times New Roman"/>
          <w:color w:val="000000"/>
          <w:sz w:val="24"/>
          <w:szCs w:val="24"/>
        </w:rPr>
        <w:t xml:space="preserve"> had apparently found, or was luckily born in an ideal place for its survival. Crawling under the steps of the staircase, it found a place where its abnormal coloration went unnoticed. Probably, it was able to camouflage easily with the white paint on the staircase, aided by the protection that the steps offered to keep it safe from resident predators (e.g. cats).</w:t>
      </w:r>
    </w:p>
    <w:p w14:paraId="43CCBF31" w14:textId="77777777" w:rsidR="00C74873" w:rsidRDefault="00236146">
      <w:pPr>
        <w:spacing w:after="0" w:line="360" w:lineRule="auto"/>
        <w:ind w:firstLine="720"/>
        <w:rPr>
          <w:rFonts w:ascii="Times New Roman" w:eastAsia="Times New Roman" w:hAnsi="Times New Roman" w:cs="Times New Roman"/>
          <w:color w:val="000000"/>
          <w:sz w:val="24"/>
          <w:szCs w:val="24"/>
        </w:rPr>
      </w:pPr>
      <w:bookmarkStart w:id="4" w:name="_1fob9te" w:colFirst="0" w:colLast="0"/>
      <w:bookmarkEnd w:id="4"/>
      <w:r>
        <w:rPr>
          <w:rFonts w:ascii="Times New Roman" w:eastAsia="Times New Roman" w:hAnsi="Times New Roman" w:cs="Times New Roman"/>
          <w:sz w:val="24"/>
          <w:szCs w:val="24"/>
        </w:rPr>
        <w:t xml:space="preserve">It seems like lizards of the genus </w:t>
      </w:r>
      <w:r>
        <w:rPr>
          <w:rFonts w:ascii="Times New Roman" w:eastAsia="Times New Roman" w:hAnsi="Times New Roman" w:cs="Times New Roman"/>
          <w:i/>
          <w:sz w:val="24"/>
          <w:szCs w:val="24"/>
        </w:rPr>
        <w:t>Gonatodes</w:t>
      </w:r>
      <w:r>
        <w:rPr>
          <w:rFonts w:ascii="Times New Roman" w:eastAsia="Times New Roman" w:hAnsi="Times New Roman" w:cs="Times New Roman"/>
          <w:sz w:val="24"/>
          <w:szCs w:val="24"/>
        </w:rPr>
        <w:t xml:space="preserve"> are very mobile, presumably using human transport; according to Rivero-Blanco (1968), </w:t>
      </w:r>
      <w:r>
        <w:rPr>
          <w:rFonts w:ascii="Times New Roman" w:eastAsia="Times New Roman" w:hAnsi="Times New Roman" w:cs="Times New Roman"/>
          <w:i/>
          <w:sz w:val="24"/>
          <w:szCs w:val="24"/>
        </w:rPr>
        <w:t>G. albogularis</w:t>
      </w:r>
      <w:r>
        <w:rPr>
          <w:rFonts w:ascii="Times New Roman" w:eastAsia="Times New Roman" w:hAnsi="Times New Roman" w:cs="Times New Roman"/>
          <w:sz w:val="24"/>
          <w:szCs w:val="24"/>
        </w:rPr>
        <w:t xml:space="preserve"> seems to be one of the most colonizing species within the genus. For those reasons, and the new records presented here, it is highly probable that </w:t>
      </w:r>
      <w:r>
        <w:rPr>
          <w:rFonts w:ascii="Times New Roman" w:eastAsia="Times New Roman" w:hAnsi="Times New Roman" w:cs="Times New Roman"/>
          <w:i/>
          <w:sz w:val="24"/>
          <w:szCs w:val="24"/>
        </w:rPr>
        <w:t>G. albogularis</w:t>
      </w:r>
      <w:r>
        <w:rPr>
          <w:rFonts w:ascii="Times New Roman" w:eastAsia="Times New Roman" w:hAnsi="Times New Roman" w:cs="Times New Roman"/>
          <w:sz w:val="24"/>
          <w:szCs w:val="24"/>
        </w:rPr>
        <w:t xml:space="preserve"> will continue spreading throughout the cis-Andean region of Colombia using passengers and merchandising carriers for its dispersal. </w:t>
      </w:r>
    </w:p>
    <w:p w14:paraId="20CFA161" w14:textId="77777777" w:rsidR="00C74873" w:rsidRDefault="00C7487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586ED343" w14:textId="77777777" w:rsidR="00C74873" w:rsidRDefault="00236146">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Acknowledgements</w:t>
      </w:r>
    </w:p>
    <w:p w14:paraId="2EABA70E" w14:textId="77777777" w:rsidR="00C74873" w:rsidRDefault="00236146">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thank Germán C. Martínez for his assistance with the distribution map</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Andrés Barona for his comments on the manuscript</w:t>
      </w:r>
      <w:r>
        <w:rPr>
          <w:rFonts w:ascii="Times New Roman" w:eastAsia="Times New Roman" w:hAnsi="Times New Roman" w:cs="Times New Roman"/>
          <w:sz w:val="24"/>
          <w:szCs w:val="24"/>
        </w:rPr>
        <w:t xml:space="preserve">, and the reviewers and editors for their helpful suggestions. </w:t>
      </w:r>
    </w:p>
    <w:p w14:paraId="0A348547" w14:textId="77777777" w:rsidR="00C74873" w:rsidRDefault="00C74873">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1BE9A952" w14:textId="77777777"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b/>
          <w:color w:val="000000"/>
          <w:sz w:val="24"/>
          <w:szCs w:val="24"/>
          <w:lang w:val="es-CO"/>
        </w:rPr>
      </w:pPr>
      <w:bookmarkStart w:id="5" w:name="_3znysh7" w:colFirst="0" w:colLast="0"/>
      <w:bookmarkEnd w:id="5"/>
      <w:r w:rsidRPr="00504048">
        <w:rPr>
          <w:rFonts w:ascii="Times New Roman" w:eastAsia="Times New Roman" w:hAnsi="Times New Roman" w:cs="Times New Roman"/>
          <w:b/>
          <w:color w:val="000000"/>
          <w:sz w:val="24"/>
          <w:szCs w:val="24"/>
          <w:lang w:val="es-CO"/>
        </w:rPr>
        <w:t>References</w:t>
      </w:r>
    </w:p>
    <w:p w14:paraId="6E116EED" w14:textId="6F3293F1"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Ayala, S.C. (1986)</w:t>
      </w:r>
      <w:r w:rsidR="00252E75">
        <w:rPr>
          <w:rFonts w:ascii="Times New Roman" w:eastAsia="Times New Roman" w:hAnsi="Times New Roman" w:cs="Times New Roman"/>
          <w:color w:val="000000"/>
          <w:sz w:val="24"/>
          <w:szCs w:val="24"/>
          <w:lang w:val="es-CO"/>
        </w:rPr>
        <w:t>.</w:t>
      </w:r>
      <w:r w:rsidRPr="00504048">
        <w:rPr>
          <w:rFonts w:ascii="Times New Roman" w:eastAsia="Times New Roman" w:hAnsi="Times New Roman" w:cs="Times New Roman"/>
          <w:color w:val="000000"/>
          <w:sz w:val="24"/>
          <w:szCs w:val="24"/>
          <w:lang w:val="es-CO"/>
        </w:rPr>
        <w:t xml:space="preserve"> Saurios de Colombia: lista actualizada, y distribución de ejemplares colombianos en los museos. </w:t>
      </w:r>
      <w:r w:rsidRPr="00504048">
        <w:rPr>
          <w:rFonts w:ascii="Times New Roman" w:eastAsia="Times New Roman" w:hAnsi="Times New Roman" w:cs="Times New Roman"/>
          <w:i/>
          <w:color w:val="000000"/>
          <w:sz w:val="24"/>
          <w:szCs w:val="24"/>
          <w:lang w:val="es-CO"/>
        </w:rPr>
        <w:t>Caldasia,</w:t>
      </w:r>
      <w:r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i/>
          <w:color w:val="000000"/>
          <w:sz w:val="24"/>
          <w:szCs w:val="24"/>
          <w:lang w:val="es-CO"/>
        </w:rPr>
        <w:t>15</w:t>
      </w:r>
      <w:r w:rsidRPr="00504048">
        <w:rPr>
          <w:rFonts w:ascii="Times New Roman" w:eastAsia="Times New Roman" w:hAnsi="Times New Roman" w:cs="Times New Roman"/>
          <w:color w:val="000000"/>
          <w:sz w:val="24"/>
          <w:szCs w:val="24"/>
          <w:lang w:val="es-CO"/>
        </w:rPr>
        <w:t>(71-75), 555-575.</w:t>
      </w:r>
    </w:p>
    <w:p w14:paraId="2DD96685" w14:textId="6B0057BE"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lastRenderedPageBreak/>
        <w:t>Carvajal-Campos, A. &amp; Torres-Carvajal, O. (2012</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i/>
          <w:color w:val="000000"/>
          <w:sz w:val="24"/>
          <w:szCs w:val="24"/>
          <w:lang w:val="es-CO"/>
        </w:rPr>
        <w:t xml:space="preserve">Gonatodes caudiscutatus </w:t>
      </w:r>
      <w:r w:rsidRPr="00504048">
        <w:rPr>
          <w:rFonts w:ascii="Times New Roman" w:eastAsia="Times New Roman" w:hAnsi="Times New Roman" w:cs="Times New Roman"/>
          <w:color w:val="000000"/>
          <w:sz w:val="24"/>
          <w:szCs w:val="24"/>
          <w:lang w:val="es-CO"/>
        </w:rPr>
        <w:t xml:space="preserve">(Günther, 1859) (Squamata: Sphaerodactylidae): Distribution Extension in Ecuador. </w:t>
      </w:r>
      <w:r w:rsidRPr="00504048">
        <w:rPr>
          <w:rFonts w:ascii="Times New Roman" w:eastAsia="Times New Roman" w:hAnsi="Times New Roman" w:cs="Times New Roman"/>
          <w:i/>
          <w:color w:val="000000"/>
          <w:sz w:val="24"/>
          <w:szCs w:val="24"/>
          <w:lang w:val="es-CO"/>
        </w:rPr>
        <w:t>Check List,</w:t>
      </w:r>
      <w:r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i/>
          <w:color w:val="000000"/>
          <w:sz w:val="24"/>
          <w:szCs w:val="24"/>
          <w:lang w:val="es-CO"/>
        </w:rPr>
        <w:t>8</w:t>
      </w:r>
      <w:r w:rsidRPr="00504048">
        <w:rPr>
          <w:rFonts w:ascii="Times New Roman" w:eastAsia="Times New Roman" w:hAnsi="Times New Roman" w:cs="Times New Roman"/>
          <w:color w:val="000000"/>
          <w:sz w:val="24"/>
          <w:szCs w:val="24"/>
          <w:lang w:val="es-CO"/>
        </w:rPr>
        <w:t>(3), 525-527.</w:t>
      </w:r>
    </w:p>
    <w:p w14:paraId="083ECFDD" w14:textId="1F6A930B"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504048">
        <w:rPr>
          <w:rFonts w:ascii="Times New Roman" w:eastAsia="Times New Roman" w:hAnsi="Times New Roman" w:cs="Times New Roman"/>
          <w:color w:val="000000"/>
          <w:sz w:val="24"/>
          <w:szCs w:val="24"/>
          <w:lang w:val="es-CO"/>
        </w:rPr>
        <w:t>Forero-Medina, G., Castaño-Mora O. V. &amp; Rodríguez-Melo, M. (2006</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color w:val="000000"/>
          <w:sz w:val="24"/>
          <w:szCs w:val="24"/>
          <w:lang w:val="es-CO"/>
        </w:rPr>
        <w:t xml:space="preserve">Ecología de </w:t>
      </w:r>
      <w:r w:rsidRPr="00504048">
        <w:rPr>
          <w:rFonts w:ascii="Times New Roman" w:eastAsia="Times New Roman" w:hAnsi="Times New Roman" w:cs="Times New Roman"/>
          <w:i/>
          <w:color w:val="000000"/>
          <w:sz w:val="24"/>
          <w:szCs w:val="24"/>
          <w:lang w:val="es-CO"/>
        </w:rPr>
        <w:t>Caiman crocodilus fuscus</w:t>
      </w:r>
      <w:r w:rsidRPr="00504048">
        <w:rPr>
          <w:rFonts w:ascii="Times New Roman" w:eastAsia="Times New Roman" w:hAnsi="Times New Roman" w:cs="Times New Roman"/>
          <w:color w:val="000000"/>
          <w:sz w:val="24"/>
          <w:szCs w:val="24"/>
          <w:lang w:val="es-CO"/>
        </w:rPr>
        <w:t xml:space="preserve"> en San Andrés Isla, Colombia: un estudio preliminar. </w:t>
      </w:r>
      <w:r>
        <w:rPr>
          <w:rFonts w:ascii="Times New Roman" w:eastAsia="Times New Roman" w:hAnsi="Times New Roman" w:cs="Times New Roman"/>
          <w:i/>
          <w:color w:val="000000"/>
          <w:sz w:val="24"/>
          <w:szCs w:val="24"/>
        </w:rPr>
        <w:t>Caldasia,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28</w:t>
      </w:r>
      <w:r>
        <w:rPr>
          <w:rFonts w:ascii="Times New Roman" w:eastAsia="Times New Roman" w:hAnsi="Times New Roman" w:cs="Times New Roman"/>
          <w:color w:val="000000"/>
          <w:sz w:val="24"/>
          <w:szCs w:val="24"/>
        </w:rPr>
        <w:t>(1), 115-124.</w:t>
      </w:r>
    </w:p>
    <w:p w14:paraId="6CB91910" w14:textId="615FE6CE"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3D3001">
        <w:rPr>
          <w:rFonts w:ascii="Times New Roman" w:eastAsia="Times New Roman" w:hAnsi="Times New Roman" w:cs="Times New Roman"/>
          <w:color w:val="000000"/>
          <w:sz w:val="24"/>
          <w:szCs w:val="24"/>
          <w:lang w:val="es-CO"/>
        </w:rPr>
        <w:t>Grisales-Martínez, F. A. &amp; Arias-Alvarez, L. (2018</w:t>
      </w:r>
      <w:r w:rsidR="00252E75" w:rsidRPr="003D3001">
        <w:rPr>
          <w:rFonts w:ascii="Times New Roman" w:eastAsia="Times New Roman" w:hAnsi="Times New Roman" w:cs="Times New Roman"/>
          <w:color w:val="000000"/>
          <w:sz w:val="24"/>
          <w:szCs w:val="24"/>
          <w:lang w:val="es-CO"/>
        </w:rPr>
        <w:t xml:space="preserve">). </w:t>
      </w:r>
      <w:r>
        <w:rPr>
          <w:rFonts w:ascii="Times New Roman" w:eastAsia="Times New Roman" w:hAnsi="Times New Roman" w:cs="Times New Roman"/>
          <w:color w:val="000000"/>
          <w:sz w:val="24"/>
          <w:szCs w:val="24"/>
        </w:rPr>
        <w:t xml:space="preserve">Leucism in the Yellow-Headed Gecko (Duméril &amp; Bibron, 1836). </w:t>
      </w:r>
      <w:r>
        <w:rPr>
          <w:rFonts w:ascii="Times New Roman" w:eastAsia="Times New Roman" w:hAnsi="Times New Roman" w:cs="Times New Roman"/>
          <w:i/>
          <w:color w:val="000000"/>
          <w:sz w:val="24"/>
          <w:szCs w:val="24"/>
        </w:rPr>
        <w:t xml:space="preserve">Herpetology Notes, 11, </w:t>
      </w:r>
      <w:r>
        <w:rPr>
          <w:rFonts w:ascii="Times New Roman" w:eastAsia="Times New Roman" w:hAnsi="Times New Roman" w:cs="Times New Roman"/>
          <w:color w:val="000000"/>
          <w:sz w:val="24"/>
          <w:szCs w:val="24"/>
        </w:rPr>
        <w:t>1003-1005.</w:t>
      </w:r>
    </w:p>
    <w:p w14:paraId="14037B78" w14:textId="082B0400"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Jablonski, D. (2015</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Gonatodes albogularis: </w:t>
      </w:r>
      <w:r>
        <w:rPr>
          <w:rFonts w:ascii="Times New Roman" w:eastAsia="Times New Roman" w:hAnsi="Times New Roman" w:cs="Times New Roman"/>
          <w:color w:val="000000"/>
          <w:sz w:val="24"/>
          <w:szCs w:val="24"/>
        </w:rPr>
        <w:t xml:space="preserve">communal egg laying. </w:t>
      </w:r>
      <w:r>
        <w:rPr>
          <w:rFonts w:ascii="Times New Roman" w:eastAsia="Times New Roman" w:hAnsi="Times New Roman" w:cs="Times New Roman"/>
          <w:i/>
          <w:color w:val="000000"/>
          <w:sz w:val="24"/>
          <w:szCs w:val="24"/>
        </w:rPr>
        <w:t>Mesoamerican Herpetology,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w:t>
      </w:r>
      <w:r>
        <w:rPr>
          <w:rFonts w:ascii="Times New Roman" w:eastAsia="Times New Roman" w:hAnsi="Times New Roman" w:cs="Times New Roman"/>
          <w:color w:val="000000"/>
          <w:sz w:val="24"/>
          <w:szCs w:val="24"/>
        </w:rPr>
        <w:t>(2), 195-196.</w:t>
      </w:r>
    </w:p>
    <w:p w14:paraId="64A4596C" w14:textId="22D5A618"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Köhler, G. K. (2008</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Reptiles of Central America. 2nd Edition. Offenbach, Germany</w:t>
      </w:r>
      <w:r w:rsidR="009A256A" w:rsidRPr="009A256A">
        <w:rPr>
          <w:rFonts w:ascii="Times New Roman" w:eastAsia="Times New Roman" w:hAnsi="Times New Roman" w:cs="Times New Roman"/>
          <w:color w:val="000000"/>
          <w:sz w:val="24"/>
          <w:szCs w:val="24"/>
        </w:rPr>
        <w:t xml:space="preserve">: </w:t>
      </w:r>
      <w:r w:rsidR="009A256A" w:rsidRPr="003D3001">
        <w:rPr>
          <w:rFonts w:ascii="Times New Roman" w:hAnsi="Times New Roman" w:cs="Times New Roman"/>
          <w:color w:val="333333"/>
          <w:sz w:val="24"/>
          <w:szCs w:val="24"/>
          <w:shd w:val="clear" w:color="auto" w:fill="FFFFFF"/>
        </w:rPr>
        <w:t>Herpeton Verlag Elke Kohler</w:t>
      </w:r>
      <w:r w:rsidRPr="009A256A">
        <w:rPr>
          <w:rFonts w:ascii="Times New Roman" w:eastAsia="Times New Roman" w:hAnsi="Times New Roman" w:cs="Times New Roman"/>
          <w:color w:val="000000"/>
          <w:sz w:val="24"/>
          <w:szCs w:val="24"/>
        </w:rPr>
        <w:t>.</w:t>
      </w:r>
    </w:p>
    <w:p w14:paraId="1007723B" w14:textId="7EF01D9A"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Krysko, K. L. (2005</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Ecological status of the introduced yellow headed gecko,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(Sauria: Gekkonidae), in Florida. </w:t>
      </w:r>
      <w:r>
        <w:rPr>
          <w:rFonts w:ascii="Times New Roman" w:eastAsia="Times New Roman" w:hAnsi="Times New Roman" w:cs="Times New Roman"/>
          <w:i/>
          <w:color w:val="000000"/>
          <w:sz w:val="24"/>
          <w:szCs w:val="24"/>
        </w:rPr>
        <w:t>Florida Scientist Biological Sciences,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68,</w:t>
      </w:r>
      <w:r>
        <w:rPr>
          <w:rFonts w:ascii="Times New Roman" w:eastAsia="Times New Roman" w:hAnsi="Times New Roman" w:cs="Times New Roman"/>
          <w:color w:val="000000"/>
          <w:sz w:val="24"/>
          <w:szCs w:val="24"/>
        </w:rPr>
        <w:t xml:space="preserve"> 272-280.</w:t>
      </w:r>
    </w:p>
    <w:p w14:paraId="08B60DCA" w14:textId="19ACDE9C" w:rsidR="00C74873" w:rsidRDefault="00236146">
      <w:pPr>
        <w:pBdr>
          <w:top w:val="nil"/>
          <w:left w:val="nil"/>
          <w:bottom w:val="nil"/>
          <w:right w:val="nil"/>
          <w:between w:val="nil"/>
        </w:pBdr>
        <w:spacing w:line="480" w:lineRule="auto"/>
        <w:rPr>
          <w:rFonts w:ascii="Times New Roman" w:eastAsia="Times New Roman" w:hAnsi="Times New Roman" w:cs="Times New Roman"/>
          <w:sz w:val="24"/>
          <w:szCs w:val="24"/>
        </w:rPr>
      </w:pPr>
      <w:r w:rsidRPr="003D3001">
        <w:rPr>
          <w:rFonts w:ascii="Times New Roman" w:eastAsia="Times New Roman" w:hAnsi="Times New Roman" w:cs="Times New Roman"/>
          <w:sz w:val="24"/>
          <w:szCs w:val="24"/>
          <w:lang w:val="es-CO"/>
        </w:rPr>
        <w:t>Meneses-Pelayo, E. &amp; Ramírez, J. P. (2020</w:t>
      </w:r>
      <w:r w:rsidR="00252E75" w:rsidRPr="003D3001">
        <w:rPr>
          <w:rFonts w:ascii="Times New Roman" w:eastAsia="Times New Roman" w:hAnsi="Times New Roman" w:cs="Times New Roman"/>
          <w:sz w:val="24"/>
          <w:szCs w:val="24"/>
          <w:lang w:val="es-CO"/>
        </w:rPr>
        <w:t xml:space="preserve">). </w:t>
      </w:r>
      <w:r>
        <w:rPr>
          <w:rFonts w:ascii="Times New Roman" w:eastAsia="Times New Roman" w:hAnsi="Times New Roman" w:cs="Times New Roman"/>
          <w:sz w:val="24"/>
          <w:szCs w:val="24"/>
        </w:rPr>
        <w:t xml:space="preserve">A new species of the genus </w:t>
      </w:r>
      <w:r>
        <w:rPr>
          <w:rFonts w:ascii="Times New Roman" w:eastAsia="Times New Roman" w:hAnsi="Times New Roman" w:cs="Times New Roman"/>
          <w:i/>
          <w:sz w:val="24"/>
          <w:szCs w:val="24"/>
        </w:rPr>
        <w:t>Gonatodes</w:t>
      </w:r>
      <w:r>
        <w:rPr>
          <w:rFonts w:ascii="Times New Roman" w:eastAsia="Times New Roman" w:hAnsi="Times New Roman" w:cs="Times New Roman"/>
          <w:sz w:val="24"/>
          <w:szCs w:val="24"/>
        </w:rPr>
        <w:t xml:space="preserve"> (Squamata: Sauria: Sphaerodactylidae) from the western flank of the Cordillera Oriental in Colombia, with description of its hemipenial morphology. </w:t>
      </w:r>
      <w:r>
        <w:rPr>
          <w:rFonts w:ascii="Times New Roman" w:eastAsia="Times New Roman" w:hAnsi="Times New Roman" w:cs="Times New Roman"/>
          <w:i/>
          <w:sz w:val="24"/>
          <w:szCs w:val="24"/>
        </w:rPr>
        <w:t>Zootaxa, 4729</w:t>
      </w:r>
      <w:r>
        <w:rPr>
          <w:rFonts w:ascii="Times New Roman" w:eastAsia="Times New Roman" w:hAnsi="Times New Roman" w:cs="Times New Roman"/>
          <w:sz w:val="24"/>
          <w:szCs w:val="24"/>
        </w:rPr>
        <w:t>(2), 207–227.</w:t>
      </w:r>
    </w:p>
    <w:p w14:paraId="4B3BB561" w14:textId="1F4F4C39"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Meilink, W. R. M., Clegg, J. R., Mayerl, C. J., Pinto, J. S., Grasso, D., Stejen, G., Segal, M. &amp; Kok, P. J. R. (2013</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Confirmation of the presence of the sphaerodactylid lizard </w:t>
      </w:r>
      <w:r>
        <w:rPr>
          <w:rFonts w:ascii="Times New Roman" w:eastAsia="Times New Roman" w:hAnsi="Times New Roman" w:cs="Times New Roman"/>
          <w:i/>
          <w:color w:val="000000"/>
          <w:sz w:val="24"/>
          <w:szCs w:val="24"/>
        </w:rPr>
        <w:t xml:space="preserve">Gonatodes vittatus </w:t>
      </w:r>
      <w:r>
        <w:rPr>
          <w:rFonts w:ascii="Times New Roman" w:eastAsia="Times New Roman" w:hAnsi="Times New Roman" w:cs="Times New Roman"/>
          <w:color w:val="000000"/>
          <w:sz w:val="24"/>
          <w:szCs w:val="24"/>
        </w:rPr>
        <w:t xml:space="preserve">in Guyana, and an indication of a reproductively active population in Georgetown. </w:t>
      </w:r>
      <w:r>
        <w:rPr>
          <w:rFonts w:ascii="Times New Roman" w:eastAsia="Times New Roman" w:hAnsi="Times New Roman" w:cs="Times New Roman"/>
          <w:i/>
          <w:color w:val="000000"/>
          <w:sz w:val="24"/>
          <w:szCs w:val="24"/>
        </w:rPr>
        <w:t>Salamandra,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49</w:t>
      </w:r>
      <w:r>
        <w:rPr>
          <w:rFonts w:ascii="Times New Roman" w:eastAsia="Times New Roman" w:hAnsi="Times New Roman" w:cs="Times New Roman"/>
          <w:color w:val="000000"/>
          <w:sz w:val="24"/>
          <w:szCs w:val="24"/>
        </w:rPr>
        <w:t>(1), 59-62.</w:t>
      </w:r>
    </w:p>
    <w:p w14:paraId="4CAA3084" w14:textId="7D62AC84"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Peters, J. &amp; Donoso-Barros, R. (1970</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Catalogue of the Neotropical Squamata. Part II. Lizard and Amphisbaenians. </w:t>
      </w:r>
      <w:r>
        <w:rPr>
          <w:rFonts w:ascii="Times New Roman" w:eastAsia="Times New Roman" w:hAnsi="Times New Roman" w:cs="Times New Roman"/>
          <w:i/>
          <w:color w:val="000000"/>
          <w:sz w:val="24"/>
          <w:szCs w:val="24"/>
        </w:rPr>
        <w:t>United States National Museum Bulletin,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297</w:t>
      </w:r>
      <w:r>
        <w:rPr>
          <w:rFonts w:ascii="Times New Roman" w:eastAsia="Times New Roman" w:hAnsi="Times New Roman" w:cs="Times New Roman"/>
          <w:color w:val="000000"/>
          <w:sz w:val="24"/>
          <w:szCs w:val="24"/>
        </w:rPr>
        <w:t xml:space="preserve">, 1-293. </w:t>
      </w:r>
      <w:r w:rsidR="009A256A">
        <w:rPr>
          <w:rFonts w:ascii="Times New Roman" w:eastAsia="Times New Roman" w:hAnsi="Times New Roman" w:cs="Times New Roman"/>
          <w:color w:val="000000"/>
          <w:sz w:val="24"/>
          <w:szCs w:val="24"/>
        </w:rPr>
        <w:t xml:space="preserve">Washington D.C.: </w:t>
      </w:r>
      <w:r>
        <w:rPr>
          <w:rFonts w:ascii="Times New Roman" w:eastAsia="Times New Roman" w:hAnsi="Times New Roman" w:cs="Times New Roman"/>
          <w:color w:val="000000"/>
          <w:sz w:val="24"/>
          <w:szCs w:val="24"/>
        </w:rPr>
        <w:t>Smithsonian Institution Press</w:t>
      </w:r>
      <w:r w:rsidR="009A256A">
        <w:rPr>
          <w:rFonts w:ascii="Times New Roman" w:eastAsia="Times New Roman" w:hAnsi="Times New Roman" w:cs="Times New Roman"/>
          <w:color w:val="000000"/>
          <w:sz w:val="24"/>
          <w:szCs w:val="24"/>
        </w:rPr>
        <w:t>.</w:t>
      </w:r>
    </w:p>
    <w:p w14:paraId="38140F78" w14:textId="63402B60"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Rivas-Fuenmayor, G. &amp; Molina, C. R. (2003</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3D3001">
        <w:rPr>
          <w:rFonts w:ascii="Times New Roman" w:eastAsia="Times New Roman" w:hAnsi="Times New Roman" w:cs="Times New Roman"/>
          <w:color w:val="000000"/>
          <w:sz w:val="24"/>
          <w:szCs w:val="24"/>
        </w:rPr>
        <w:t xml:space="preserve">New records of reptiles from the Orinoco Delta, Amacuro Estate, Venezuela. </w:t>
      </w:r>
      <w:r w:rsidRPr="00504048">
        <w:rPr>
          <w:rFonts w:ascii="Times New Roman" w:eastAsia="Times New Roman" w:hAnsi="Times New Roman" w:cs="Times New Roman"/>
          <w:i/>
          <w:color w:val="000000"/>
          <w:sz w:val="24"/>
          <w:szCs w:val="24"/>
          <w:lang w:val="es-CO"/>
        </w:rPr>
        <w:t>Herpetological Review</w:t>
      </w:r>
      <w:r w:rsidRPr="00504048">
        <w:rPr>
          <w:rFonts w:ascii="Times New Roman" w:eastAsia="Times New Roman" w:hAnsi="Times New Roman" w:cs="Times New Roman"/>
          <w:b/>
          <w:color w:val="000000"/>
          <w:sz w:val="24"/>
          <w:szCs w:val="24"/>
          <w:lang w:val="es-CO"/>
        </w:rPr>
        <w:t xml:space="preserve">, </w:t>
      </w:r>
      <w:r w:rsidRPr="00504048">
        <w:rPr>
          <w:rFonts w:ascii="Times New Roman" w:eastAsia="Times New Roman" w:hAnsi="Times New Roman" w:cs="Times New Roman"/>
          <w:i/>
          <w:color w:val="000000"/>
          <w:sz w:val="24"/>
          <w:szCs w:val="24"/>
          <w:lang w:val="es-CO"/>
        </w:rPr>
        <w:t>34</w:t>
      </w:r>
      <w:r w:rsidRPr="00504048">
        <w:rPr>
          <w:rFonts w:ascii="Times New Roman" w:eastAsia="Times New Roman" w:hAnsi="Times New Roman" w:cs="Times New Roman"/>
          <w:color w:val="000000"/>
          <w:sz w:val="24"/>
          <w:szCs w:val="24"/>
          <w:lang w:val="es-CO"/>
        </w:rPr>
        <w:t>(2), 171-173.</w:t>
      </w:r>
    </w:p>
    <w:p w14:paraId="74A24E6D" w14:textId="53EE77BA"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Rivera, X., Arribas, O &amp; Martí, F. (2001</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color w:val="000000"/>
          <w:sz w:val="24"/>
          <w:szCs w:val="24"/>
          <w:lang w:val="es-CO"/>
        </w:rPr>
        <w:t xml:space="preserve">Anomalías pigmentarias en las especies de reptiles presentes en la Península Ibérica, Islas Baleares y Canarias. </w:t>
      </w:r>
      <w:r w:rsidRPr="00504048">
        <w:rPr>
          <w:rFonts w:ascii="Times New Roman" w:eastAsia="Times New Roman" w:hAnsi="Times New Roman" w:cs="Times New Roman"/>
          <w:i/>
          <w:color w:val="000000"/>
          <w:sz w:val="24"/>
          <w:szCs w:val="24"/>
          <w:lang w:val="es-CO"/>
        </w:rPr>
        <w:t>Butlletí de la Societat Catalana d’Herpetologia</w:t>
      </w:r>
      <w:r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i/>
          <w:color w:val="000000"/>
          <w:sz w:val="24"/>
          <w:szCs w:val="24"/>
          <w:lang w:val="es-CO"/>
        </w:rPr>
        <w:t>15</w:t>
      </w:r>
      <w:r w:rsidRPr="00504048">
        <w:rPr>
          <w:rFonts w:ascii="Times New Roman" w:eastAsia="Times New Roman" w:hAnsi="Times New Roman" w:cs="Times New Roman"/>
          <w:color w:val="000000"/>
          <w:sz w:val="24"/>
          <w:szCs w:val="24"/>
          <w:lang w:val="es-CO"/>
        </w:rPr>
        <w:t>, 76-88.</w:t>
      </w:r>
    </w:p>
    <w:p w14:paraId="11A791A7" w14:textId="1AE42FBA"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Rivero-Blanco, C. (1968</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color w:val="000000"/>
          <w:sz w:val="24"/>
          <w:szCs w:val="24"/>
          <w:lang w:val="es-CO"/>
        </w:rPr>
        <w:t xml:space="preserve">Un género y dos especies de tuqueques (Sauria: Sphaerodactylinae) citados por primera vez para Venezuela, con notas sobre la distribución de otras especies poco conocidas. </w:t>
      </w:r>
      <w:r w:rsidRPr="00504048">
        <w:rPr>
          <w:rFonts w:ascii="Times New Roman" w:eastAsia="Times New Roman" w:hAnsi="Times New Roman" w:cs="Times New Roman"/>
          <w:i/>
          <w:color w:val="000000"/>
          <w:sz w:val="24"/>
          <w:szCs w:val="24"/>
          <w:lang w:val="es-CO"/>
        </w:rPr>
        <w:t>Memoria de la Sociedad de Ciencias Naturales la Salle, 27</w:t>
      </w:r>
      <w:r w:rsidRPr="00504048">
        <w:rPr>
          <w:rFonts w:ascii="Times New Roman" w:eastAsia="Times New Roman" w:hAnsi="Times New Roman" w:cs="Times New Roman"/>
          <w:color w:val="000000"/>
          <w:sz w:val="24"/>
          <w:szCs w:val="24"/>
          <w:lang w:val="es-CO"/>
        </w:rPr>
        <w:t>(77), 103-119.</w:t>
      </w:r>
    </w:p>
    <w:p w14:paraId="648B766D" w14:textId="435D1211"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sz w:val="24"/>
          <w:szCs w:val="24"/>
          <w:lang w:val="es-CO"/>
        </w:rPr>
      </w:pPr>
      <w:r w:rsidRPr="00504048">
        <w:rPr>
          <w:rFonts w:ascii="Times New Roman" w:eastAsia="Times New Roman" w:hAnsi="Times New Roman" w:cs="Times New Roman"/>
          <w:sz w:val="24"/>
          <w:szCs w:val="24"/>
          <w:lang w:val="es-CO"/>
        </w:rPr>
        <w:t>Rivero-Blanco, C. &amp; Schargel, W. E. (2020</w:t>
      </w:r>
      <w:r w:rsidR="00252E75" w:rsidRPr="00504048">
        <w:rPr>
          <w:rFonts w:ascii="Times New Roman" w:eastAsia="Times New Roman" w:hAnsi="Times New Roman" w:cs="Times New Roman"/>
          <w:sz w:val="24"/>
          <w:szCs w:val="24"/>
          <w:lang w:val="es-CO"/>
        </w:rPr>
        <w:t>)</w:t>
      </w:r>
      <w:r w:rsidR="00252E75">
        <w:rPr>
          <w:rFonts w:ascii="Times New Roman" w:eastAsia="Times New Roman" w:hAnsi="Times New Roman" w:cs="Times New Roman"/>
          <w:sz w:val="24"/>
          <w:szCs w:val="24"/>
          <w:lang w:val="es-CO"/>
        </w:rPr>
        <w:t>.</w:t>
      </w:r>
      <w:r w:rsidR="00252E75" w:rsidRPr="00504048">
        <w:rPr>
          <w:rFonts w:ascii="Times New Roman" w:eastAsia="Times New Roman" w:hAnsi="Times New Roman" w:cs="Times New Roman"/>
          <w:sz w:val="24"/>
          <w:szCs w:val="24"/>
          <w:lang w:val="es-CO"/>
        </w:rPr>
        <w:t xml:space="preserve"> </w:t>
      </w:r>
      <w:r w:rsidRPr="003D3001">
        <w:rPr>
          <w:rFonts w:ascii="Times New Roman" w:eastAsia="Times New Roman" w:hAnsi="Times New Roman" w:cs="Times New Roman"/>
          <w:sz w:val="24"/>
          <w:szCs w:val="24"/>
        </w:rPr>
        <w:t xml:space="preserve">A new diurnal gecko in the genus </w:t>
      </w:r>
      <w:r w:rsidRPr="003D3001">
        <w:rPr>
          <w:rFonts w:ascii="Times New Roman" w:eastAsia="Times New Roman" w:hAnsi="Times New Roman" w:cs="Times New Roman"/>
          <w:i/>
          <w:sz w:val="24"/>
          <w:szCs w:val="24"/>
        </w:rPr>
        <w:t>Gonatodes</w:t>
      </w:r>
      <w:r w:rsidRPr="003D3001">
        <w:rPr>
          <w:rFonts w:ascii="Times New Roman" w:eastAsia="Times New Roman" w:hAnsi="Times New Roman" w:cs="Times New Roman"/>
          <w:sz w:val="24"/>
          <w:szCs w:val="24"/>
        </w:rPr>
        <w:t xml:space="preserve"> (Squamata: Sphaerodactylidae) from Margarita Island, Venezuela. </w:t>
      </w:r>
      <w:r w:rsidRPr="00504048">
        <w:rPr>
          <w:rFonts w:ascii="Times New Roman" w:eastAsia="Times New Roman" w:hAnsi="Times New Roman" w:cs="Times New Roman"/>
          <w:sz w:val="24"/>
          <w:szCs w:val="24"/>
          <w:lang w:val="es-CO"/>
        </w:rPr>
        <w:t xml:space="preserve">Zootaxa, </w:t>
      </w:r>
      <w:r w:rsidRPr="00504048">
        <w:rPr>
          <w:rFonts w:ascii="Times New Roman" w:eastAsia="Times New Roman" w:hAnsi="Times New Roman" w:cs="Times New Roman"/>
          <w:i/>
          <w:sz w:val="24"/>
          <w:szCs w:val="24"/>
          <w:lang w:val="es-CO"/>
        </w:rPr>
        <w:t>4729</w:t>
      </w:r>
      <w:r w:rsidRPr="00504048">
        <w:rPr>
          <w:rFonts w:ascii="Times New Roman" w:eastAsia="Times New Roman" w:hAnsi="Times New Roman" w:cs="Times New Roman"/>
          <w:sz w:val="24"/>
          <w:szCs w:val="24"/>
          <w:lang w:val="es-CO"/>
        </w:rPr>
        <w:t>(3), 429–439.</w:t>
      </w:r>
    </w:p>
    <w:p w14:paraId="554B2DBB" w14:textId="6F8B0F8B" w:rsidR="00C74873" w:rsidRPr="00504048"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Rojas-Runjaic, F. J. M., Infante-Rivero, E. E., Cabello, P. &amp; Velozo, P. (2010</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3D3001">
        <w:rPr>
          <w:rFonts w:ascii="Times New Roman" w:eastAsia="Times New Roman" w:hAnsi="Times New Roman" w:cs="Times New Roman"/>
          <w:color w:val="000000"/>
          <w:sz w:val="24"/>
          <w:szCs w:val="24"/>
        </w:rPr>
        <w:t xml:space="preserve">A new non-sexually dichromatic species of the genus </w:t>
      </w:r>
      <w:r w:rsidRPr="003D3001">
        <w:rPr>
          <w:rFonts w:ascii="Times New Roman" w:eastAsia="Times New Roman" w:hAnsi="Times New Roman" w:cs="Times New Roman"/>
          <w:i/>
          <w:color w:val="000000"/>
          <w:sz w:val="24"/>
          <w:szCs w:val="24"/>
        </w:rPr>
        <w:t>Gonatodes</w:t>
      </w:r>
      <w:r w:rsidRPr="003D3001">
        <w:rPr>
          <w:rFonts w:ascii="Times New Roman" w:eastAsia="Times New Roman" w:hAnsi="Times New Roman" w:cs="Times New Roman"/>
          <w:color w:val="000000"/>
          <w:sz w:val="24"/>
          <w:szCs w:val="24"/>
        </w:rPr>
        <w:t xml:space="preserve"> (Sauria: Sphaerodactylidae) from Sierra de Perijá, Venezuela. </w:t>
      </w:r>
      <w:r w:rsidRPr="00504048">
        <w:rPr>
          <w:rFonts w:ascii="Times New Roman" w:eastAsia="Times New Roman" w:hAnsi="Times New Roman" w:cs="Times New Roman"/>
          <w:i/>
          <w:color w:val="000000"/>
          <w:sz w:val="24"/>
          <w:szCs w:val="24"/>
          <w:lang w:val="es-CO"/>
        </w:rPr>
        <w:t>Zootaxa</w:t>
      </w:r>
      <w:r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i/>
          <w:color w:val="000000"/>
          <w:sz w:val="24"/>
          <w:szCs w:val="24"/>
          <w:lang w:val="es-CO"/>
        </w:rPr>
        <w:t>2671</w:t>
      </w:r>
      <w:r w:rsidRPr="00504048">
        <w:rPr>
          <w:rFonts w:ascii="Times New Roman" w:eastAsia="Times New Roman" w:hAnsi="Times New Roman" w:cs="Times New Roman"/>
          <w:color w:val="000000"/>
          <w:sz w:val="24"/>
          <w:szCs w:val="24"/>
          <w:lang w:val="es-CO"/>
        </w:rPr>
        <w:t xml:space="preserve">, 1–16. </w:t>
      </w:r>
    </w:p>
    <w:p w14:paraId="40263B9F" w14:textId="1A818558" w:rsidR="00C74873" w:rsidRPr="00252E75"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Sánchez-C, H., Castaño-M., O. &amp; Cárdenas-A., G. (1995</w:t>
      </w:r>
      <w:r w:rsidR="00252E75" w:rsidRPr="00504048">
        <w:rPr>
          <w:rFonts w:ascii="Times New Roman" w:eastAsia="Times New Roman" w:hAnsi="Times New Roman" w:cs="Times New Roman"/>
          <w:color w:val="000000"/>
          <w:sz w:val="24"/>
          <w:szCs w:val="24"/>
          <w:lang w:val="es-CO"/>
        </w:rPr>
        <w:t>)</w:t>
      </w:r>
      <w:r w:rsidR="00252E75">
        <w:rPr>
          <w:rFonts w:ascii="Times New Roman" w:eastAsia="Times New Roman" w:hAnsi="Times New Roman" w:cs="Times New Roman"/>
          <w:color w:val="000000"/>
          <w:sz w:val="24"/>
          <w:szCs w:val="24"/>
          <w:lang w:val="es-CO"/>
        </w:rPr>
        <w:t>.</w:t>
      </w:r>
      <w:r w:rsidR="00252E75" w:rsidRPr="00504048">
        <w:rPr>
          <w:rFonts w:ascii="Times New Roman" w:eastAsia="Times New Roman" w:hAnsi="Times New Roman" w:cs="Times New Roman"/>
          <w:color w:val="000000"/>
          <w:sz w:val="24"/>
          <w:szCs w:val="24"/>
          <w:lang w:val="es-CO"/>
        </w:rPr>
        <w:t xml:space="preserve"> </w:t>
      </w:r>
      <w:r w:rsidRPr="00504048">
        <w:rPr>
          <w:rFonts w:ascii="Times New Roman" w:eastAsia="Times New Roman" w:hAnsi="Times New Roman" w:cs="Times New Roman"/>
          <w:color w:val="000000"/>
          <w:sz w:val="24"/>
          <w:szCs w:val="24"/>
          <w:lang w:val="es-CO"/>
        </w:rPr>
        <w:t xml:space="preserve">Diversidad de los reptiles en Colombia. In: Rangel-Ch., J. O. (ed.). </w:t>
      </w:r>
      <w:r w:rsidRPr="00504048">
        <w:rPr>
          <w:rFonts w:ascii="Times New Roman" w:eastAsia="Times New Roman" w:hAnsi="Times New Roman" w:cs="Times New Roman"/>
          <w:i/>
          <w:color w:val="000000"/>
          <w:sz w:val="24"/>
          <w:szCs w:val="24"/>
          <w:lang w:val="es-CO"/>
        </w:rPr>
        <w:t>Colombia Diversidad Biótica I.</w:t>
      </w:r>
      <w:r w:rsidRPr="00504048">
        <w:rPr>
          <w:rFonts w:ascii="Times New Roman" w:eastAsia="Times New Roman" w:hAnsi="Times New Roman" w:cs="Times New Roman"/>
          <w:color w:val="000000"/>
          <w:sz w:val="24"/>
          <w:szCs w:val="24"/>
          <w:lang w:val="es-CO"/>
        </w:rPr>
        <w:t xml:space="preserve"> pp. 277-325. </w:t>
      </w:r>
      <w:r w:rsidRPr="00252E75">
        <w:rPr>
          <w:rFonts w:ascii="Times New Roman" w:eastAsia="Times New Roman" w:hAnsi="Times New Roman" w:cs="Times New Roman"/>
          <w:color w:val="000000"/>
          <w:sz w:val="24"/>
          <w:szCs w:val="24"/>
          <w:lang w:val="es-CO"/>
        </w:rPr>
        <w:t>Santa Fe de Bogotá D. C.</w:t>
      </w:r>
      <w:r w:rsidR="009A256A">
        <w:rPr>
          <w:rFonts w:ascii="Times New Roman" w:eastAsia="Times New Roman" w:hAnsi="Times New Roman" w:cs="Times New Roman"/>
          <w:color w:val="000000"/>
          <w:sz w:val="24"/>
          <w:szCs w:val="24"/>
          <w:lang w:val="es-CO"/>
        </w:rPr>
        <w:t>:</w:t>
      </w:r>
      <w:r w:rsidRPr="00252E75">
        <w:rPr>
          <w:rFonts w:ascii="Times New Roman" w:eastAsia="Times New Roman" w:hAnsi="Times New Roman" w:cs="Times New Roman"/>
          <w:color w:val="000000"/>
          <w:sz w:val="24"/>
          <w:szCs w:val="24"/>
          <w:lang w:val="es-CO"/>
        </w:rPr>
        <w:t xml:space="preserve"> Instituto de Ciencias Naturales-Universidad Nacional de Colombia-INDERENA.</w:t>
      </w:r>
    </w:p>
    <w:p w14:paraId="15CA10B1" w14:textId="25D7D980"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Savage, J. M. (2002</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amphibians and reptiles of Costa Rica: a herpetofauna between two continents, between two seas. Chicago, USA</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University of Chicago Press. </w:t>
      </w:r>
    </w:p>
    <w:p w14:paraId="03EF062F" w14:textId="6DA58723"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Serrano-Cardozo, V. H., Ramírez-Pinilla, M. P., Ortega, J. E. &amp; Cortés, L. A. (2007)</w:t>
      </w:r>
      <w:r w:rsidR="00252E7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Annual reproductive activity of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(Squamata: Gekkonidae) living in an anthropic area in Santander, Colombia. </w:t>
      </w:r>
      <w:r>
        <w:rPr>
          <w:rFonts w:ascii="Times New Roman" w:eastAsia="Times New Roman" w:hAnsi="Times New Roman" w:cs="Times New Roman"/>
          <w:i/>
          <w:color w:val="000000"/>
          <w:sz w:val="24"/>
          <w:szCs w:val="24"/>
        </w:rPr>
        <w:t>South American Journal of Herpetology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2</w:t>
      </w:r>
      <w:r>
        <w:rPr>
          <w:rFonts w:ascii="Times New Roman" w:eastAsia="Times New Roman" w:hAnsi="Times New Roman" w:cs="Times New Roman"/>
          <w:color w:val="000000"/>
          <w:sz w:val="24"/>
          <w:szCs w:val="24"/>
        </w:rPr>
        <w:t>(1), 31-38.</w:t>
      </w:r>
    </w:p>
    <w:p w14:paraId="03CCEF2D" w14:textId="1D6B94AA"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3D3001">
        <w:rPr>
          <w:rFonts w:ascii="Times New Roman" w:eastAsia="Times New Roman" w:hAnsi="Times New Roman" w:cs="Times New Roman"/>
          <w:color w:val="000000"/>
          <w:sz w:val="24"/>
          <w:szCs w:val="24"/>
          <w:lang w:val="es-CO"/>
        </w:rPr>
        <w:t>Sturaro, M.J., Avila-Pires, T.C.S. (2011</w:t>
      </w:r>
      <w:r w:rsidR="00252E75" w:rsidRPr="003D3001">
        <w:rPr>
          <w:rFonts w:ascii="Times New Roman" w:eastAsia="Times New Roman" w:hAnsi="Times New Roman" w:cs="Times New Roman"/>
          <w:color w:val="000000"/>
          <w:sz w:val="24"/>
          <w:szCs w:val="24"/>
          <w:lang w:val="es-CO"/>
        </w:rPr>
        <w:t xml:space="preserve">). </w:t>
      </w:r>
      <w:r>
        <w:rPr>
          <w:rFonts w:ascii="Times New Roman" w:eastAsia="Times New Roman" w:hAnsi="Times New Roman" w:cs="Times New Roman"/>
          <w:color w:val="000000"/>
          <w:sz w:val="24"/>
          <w:szCs w:val="24"/>
        </w:rPr>
        <w:t xml:space="preserve">Taxonomic revision of the geckos of the </w:t>
      </w:r>
      <w:r>
        <w:rPr>
          <w:rFonts w:ascii="Times New Roman" w:eastAsia="Times New Roman" w:hAnsi="Times New Roman" w:cs="Times New Roman"/>
          <w:i/>
          <w:color w:val="000000"/>
          <w:sz w:val="24"/>
          <w:szCs w:val="24"/>
        </w:rPr>
        <w:t>Gonatodes concinnatus</w:t>
      </w:r>
      <w:r>
        <w:rPr>
          <w:rFonts w:ascii="Times New Roman" w:eastAsia="Times New Roman" w:hAnsi="Times New Roman" w:cs="Times New Roman"/>
          <w:color w:val="000000"/>
          <w:sz w:val="24"/>
          <w:szCs w:val="24"/>
        </w:rPr>
        <w:t xml:space="preserve"> complex (Squamata: Sphaerodactylidae), with description of two new species. </w:t>
      </w:r>
      <w:r>
        <w:rPr>
          <w:rFonts w:ascii="Times New Roman" w:eastAsia="Times New Roman" w:hAnsi="Times New Roman" w:cs="Times New Roman"/>
          <w:i/>
          <w:color w:val="000000"/>
          <w:sz w:val="24"/>
          <w:szCs w:val="24"/>
        </w:rPr>
        <w:t>Zootaxa,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2869,</w:t>
      </w:r>
      <w:r>
        <w:rPr>
          <w:rFonts w:ascii="Times New Roman" w:eastAsia="Times New Roman" w:hAnsi="Times New Roman" w:cs="Times New Roman"/>
          <w:color w:val="000000"/>
          <w:sz w:val="24"/>
          <w:szCs w:val="24"/>
        </w:rPr>
        <w:t xml:space="preserve"> 1-36.</w:t>
      </w:r>
    </w:p>
    <w:p w14:paraId="68004A5E" w14:textId="1B812BAE"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3D3001">
        <w:rPr>
          <w:rFonts w:ascii="Times New Roman" w:eastAsia="Times New Roman" w:hAnsi="Times New Roman" w:cs="Times New Roman"/>
          <w:color w:val="000000"/>
          <w:sz w:val="24"/>
          <w:szCs w:val="24"/>
          <w:lang w:val="es-CO"/>
        </w:rPr>
        <w:t>Sturaro, M. J. &amp; Avila-Pires, T. C. S. (2013</w:t>
      </w:r>
      <w:r w:rsidR="00252E75" w:rsidRPr="003D3001">
        <w:rPr>
          <w:rFonts w:ascii="Times New Roman" w:eastAsia="Times New Roman" w:hAnsi="Times New Roman" w:cs="Times New Roman"/>
          <w:color w:val="000000"/>
          <w:sz w:val="24"/>
          <w:szCs w:val="24"/>
          <w:lang w:val="es-CO"/>
        </w:rPr>
        <w:t xml:space="preserve">). </w:t>
      </w:r>
      <w:r>
        <w:rPr>
          <w:rFonts w:ascii="Times New Roman" w:eastAsia="Times New Roman" w:hAnsi="Times New Roman" w:cs="Times New Roman"/>
          <w:color w:val="000000"/>
          <w:sz w:val="24"/>
          <w:szCs w:val="24"/>
        </w:rPr>
        <w:t xml:space="preserve">Redescription of the gecko </w:t>
      </w:r>
      <w:r>
        <w:rPr>
          <w:rFonts w:ascii="Times New Roman" w:eastAsia="Times New Roman" w:hAnsi="Times New Roman" w:cs="Times New Roman"/>
          <w:i/>
          <w:color w:val="000000"/>
          <w:sz w:val="24"/>
          <w:szCs w:val="24"/>
        </w:rPr>
        <w:t xml:space="preserve">Gonatodes caudiscutatus </w:t>
      </w:r>
      <w:r>
        <w:rPr>
          <w:rFonts w:ascii="Times New Roman" w:eastAsia="Times New Roman" w:hAnsi="Times New Roman" w:cs="Times New Roman"/>
          <w:color w:val="000000"/>
          <w:sz w:val="24"/>
          <w:szCs w:val="24"/>
        </w:rPr>
        <w:t xml:space="preserve">(Günther, 1859) (Squamata: Sphaerodactylidae). </w:t>
      </w:r>
      <w:r>
        <w:rPr>
          <w:rFonts w:ascii="Times New Roman" w:eastAsia="Times New Roman" w:hAnsi="Times New Roman" w:cs="Times New Roman"/>
          <w:i/>
          <w:color w:val="000000"/>
          <w:sz w:val="24"/>
          <w:szCs w:val="24"/>
        </w:rPr>
        <w:t>South American Journal of Herpetology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8</w:t>
      </w:r>
      <w:r>
        <w:rPr>
          <w:rFonts w:ascii="Times New Roman" w:eastAsia="Times New Roman" w:hAnsi="Times New Roman" w:cs="Times New Roman"/>
          <w:color w:val="000000"/>
          <w:sz w:val="24"/>
          <w:szCs w:val="24"/>
        </w:rPr>
        <w:t>(2), 132-145.</w:t>
      </w:r>
    </w:p>
    <w:p w14:paraId="6E31DAC0" w14:textId="73FD10FE" w:rsidR="00C74873" w:rsidRDefault="00236146">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Vanzolini, P. E. &amp; Williams, E. E. (1962</w:t>
      </w:r>
      <w:r w:rsidR="00252E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Jamaican and Hispaniolan </w:t>
      </w:r>
      <w:r>
        <w:rPr>
          <w:rFonts w:ascii="Times New Roman" w:eastAsia="Times New Roman" w:hAnsi="Times New Roman" w:cs="Times New Roman"/>
          <w:i/>
          <w:color w:val="000000"/>
          <w:sz w:val="24"/>
          <w:szCs w:val="24"/>
        </w:rPr>
        <w:t xml:space="preserve">Gonatodes </w:t>
      </w:r>
      <w:r>
        <w:rPr>
          <w:rFonts w:ascii="Times New Roman" w:eastAsia="Times New Roman" w:hAnsi="Times New Roman" w:cs="Times New Roman"/>
          <w:color w:val="000000"/>
          <w:sz w:val="24"/>
          <w:szCs w:val="24"/>
        </w:rPr>
        <w:t xml:space="preserve">and allied forms (Sauria, Gekkonidae). </w:t>
      </w:r>
      <w:r w:rsidRPr="003D3001">
        <w:rPr>
          <w:rFonts w:ascii="Times New Roman" w:eastAsia="Times New Roman" w:hAnsi="Times New Roman" w:cs="Times New Roman"/>
          <w:i/>
          <w:color w:val="000000"/>
          <w:sz w:val="24"/>
          <w:szCs w:val="24"/>
        </w:rPr>
        <w:t>Bulletin of the Museum of Comparative Zoology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127</w:t>
      </w:r>
      <w:r>
        <w:rPr>
          <w:rFonts w:ascii="Times New Roman" w:eastAsia="Times New Roman" w:hAnsi="Times New Roman" w:cs="Times New Roman"/>
          <w:color w:val="000000"/>
          <w:sz w:val="24"/>
          <w:szCs w:val="24"/>
        </w:rPr>
        <w:t>(10), 479-498.</w:t>
      </w:r>
    </w:p>
    <w:p w14:paraId="4E81C880" w14:textId="77777777" w:rsidR="00DB3E0D" w:rsidRDefault="00DB3E0D">
      <w:pPr>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041EFE8C"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6BDF0DF2"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76FB50BC"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50127D0B"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04BB6215"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696019A0"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409AC2B4" w14:textId="77777777" w:rsidR="007E2267" w:rsidRDefault="007E2267">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09A1F974" w14:textId="7AAC5737" w:rsidR="00C74873" w:rsidRDefault="00236146">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Table 1. </w:t>
      </w:r>
      <w:r>
        <w:rPr>
          <w:rFonts w:ascii="Times New Roman" w:eastAsia="Times New Roman" w:hAnsi="Times New Roman" w:cs="Times New Roman"/>
          <w:color w:val="000000"/>
          <w:sz w:val="24"/>
          <w:szCs w:val="24"/>
        </w:rPr>
        <w:t xml:space="preserve">Cis-Andean localities with records deposited in collections of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in Colombia. Each site is represente</w:t>
      </w:r>
      <w:r>
        <w:rPr>
          <w:rFonts w:ascii="Times New Roman" w:eastAsia="Times New Roman" w:hAnsi="Times New Roman" w:cs="Times New Roman"/>
          <w:sz w:val="24"/>
          <w:szCs w:val="24"/>
        </w:rPr>
        <w:t>d on the distribution map in Figure 2.</w:t>
      </w:r>
    </w:p>
    <w:p w14:paraId="268BC7EA" w14:textId="57BBFFB1" w:rsidR="008E4853" w:rsidRPr="008E4853" w:rsidRDefault="008E4853">
      <w:p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Tabla 1. </w:t>
      </w:r>
      <w:r w:rsidRPr="008E4853">
        <w:rPr>
          <w:rFonts w:ascii="Times New Roman" w:eastAsia="Times New Roman" w:hAnsi="Times New Roman" w:cs="Times New Roman"/>
          <w:sz w:val="24"/>
          <w:szCs w:val="24"/>
        </w:rPr>
        <w:t xml:space="preserve">Localidades cisandinas con registros depositados en colecciones de </w:t>
      </w:r>
      <w:r w:rsidRPr="008E4853">
        <w:rPr>
          <w:rFonts w:ascii="Times New Roman" w:eastAsia="Times New Roman" w:hAnsi="Times New Roman" w:cs="Times New Roman"/>
          <w:i/>
          <w:sz w:val="24"/>
          <w:szCs w:val="24"/>
        </w:rPr>
        <w:t>Gonatodes albogularis</w:t>
      </w:r>
      <w:r w:rsidRPr="008E4853">
        <w:rPr>
          <w:rFonts w:ascii="Times New Roman" w:eastAsia="Times New Roman" w:hAnsi="Times New Roman" w:cs="Times New Roman"/>
          <w:sz w:val="24"/>
          <w:szCs w:val="24"/>
        </w:rPr>
        <w:t xml:space="preserve"> en Colombia. Cada sitio está representado en el mapa de distribución en la Figura 2.</w:t>
      </w:r>
    </w:p>
    <w:tbl>
      <w:tblPr>
        <w:tblStyle w:val="Tablanormal2"/>
        <w:tblW w:w="9379" w:type="dxa"/>
        <w:tblLayout w:type="fixed"/>
        <w:tblLook w:val="0400" w:firstRow="0" w:lastRow="0" w:firstColumn="0" w:lastColumn="0" w:noHBand="0" w:noVBand="1"/>
      </w:tblPr>
      <w:tblGrid>
        <w:gridCol w:w="1005"/>
        <w:gridCol w:w="1695"/>
        <w:gridCol w:w="2610"/>
        <w:gridCol w:w="2190"/>
        <w:gridCol w:w="1879"/>
      </w:tblGrid>
      <w:tr w:rsidR="00C74873" w14:paraId="5DE3C511" w14:textId="77777777" w:rsidTr="003D3001">
        <w:trPr>
          <w:cnfStyle w:val="000000100000" w:firstRow="0" w:lastRow="0" w:firstColumn="0" w:lastColumn="0" w:oddVBand="0" w:evenVBand="0" w:oddHBand="1" w:evenHBand="0" w:firstRowFirstColumn="0" w:firstRowLastColumn="0" w:lastRowFirstColumn="0" w:lastRowLastColumn="0"/>
        </w:trPr>
        <w:tc>
          <w:tcPr>
            <w:tcW w:w="1005" w:type="dxa"/>
            <w:tcBorders>
              <w:bottom w:val="single" w:sz="4" w:space="0" w:color="auto"/>
            </w:tcBorders>
          </w:tcPr>
          <w:p w14:paraId="25EB9ACE"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Site</w:t>
            </w:r>
          </w:p>
        </w:tc>
        <w:tc>
          <w:tcPr>
            <w:tcW w:w="1695" w:type="dxa"/>
            <w:tcBorders>
              <w:bottom w:val="single" w:sz="4" w:space="0" w:color="auto"/>
            </w:tcBorders>
          </w:tcPr>
          <w:p w14:paraId="5A9E8522"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w:t>
            </w:r>
          </w:p>
        </w:tc>
        <w:tc>
          <w:tcPr>
            <w:tcW w:w="2610" w:type="dxa"/>
            <w:tcBorders>
              <w:bottom w:val="single" w:sz="4" w:space="0" w:color="auto"/>
            </w:tcBorders>
          </w:tcPr>
          <w:p w14:paraId="0E666151"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Municipality</w:t>
            </w:r>
          </w:p>
        </w:tc>
        <w:tc>
          <w:tcPr>
            <w:tcW w:w="2190" w:type="dxa"/>
            <w:tcBorders>
              <w:bottom w:val="single" w:sz="4" w:space="0" w:color="auto"/>
            </w:tcBorders>
          </w:tcPr>
          <w:p w14:paraId="08B00C7D"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Coordinates</w:t>
            </w:r>
          </w:p>
        </w:tc>
        <w:tc>
          <w:tcPr>
            <w:tcW w:w="1879" w:type="dxa"/>
            <w:tcBorders>
              <w:bottom w:val="single" w:sz="4" w:space="0" w:color="auto"/>
            </w:tcBorders>
          </w:tcPr>
          <w:p w14:paraId="64DBC364"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w:t>
            </w:r>
          </w:p>
        </w:tc>
      </w:tr>
      <w:tr w:rsidR="00C74873" w14:paraId="6DF452B7" w14:textId="77777777" w:rsidTr="003D3001">
        <w:tc>
          <w:tcPr>
            <w:tcW w:w="1005" w:type="dxa"/>
            <w:tcBorders>
              <w:top w:val="single" w:sz="4" w:space="0" w:color="auto"/>
              <w:bottom w:val="nil"/>
            </w:tcBorders>
          </w:tcPr>
          <w:p w14:paraId="060C130B"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695" w:type="dxa"/>
            <w:tcBorders>
              <w:top w:val="single" w:sz="4" w:space="0" w:color="auto"/>
              <w:bottom w:val="nil"/>
            </w:tcBorders>
          </w:tcPr>
          <w:p w14:paraId="184335C3"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Putumayo</w:t>
            </w:r>
          </w:p>
        </w:tc>
        <w:tc>
          <w:tcPr>
            <w:tcW w:w="2610" w:type="dxa"/>
            <w:tcBorders>
              <w:top w:val="single" w:sz="4" w:space="0" w:color="auto"/>
              <w:bottom w:val="nil"/>
            </w:tcBorders>
          </w:tcPr>
          <w:p w14:paraId="6572261F"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Puerto Asís</w:t>
            </w:r>
          </w:p>
        </w:tc>
        <w:tc>
          <w:tcPr>
            <w:tcW w:w="2190" w:type="dxa"/>
            <w:tcBorders>
              <w:top w:val="single" w:sz="4" w:space="0" w:color="auto"/>
              <w:bottom w:val="nil"/>
            </w:tcBorders>
          </w:tcPr>
          <w:p w14:paraId="672D5A83"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 15’ N; 70° 14’ W</w:t>
            </w:r>
          </w:p>
        </w:tc>
        <w:tc>
          <w:tcPr>
            <w:tcW w:w="1879" w:type="dxa"/>
            <w:tcBorders>
              <w:top w:val="single" w:sz="4" w:space="0" w:color="auto"/>
              <w:bottom w:val="nil"/>
            </w:tcBorders>
          </w:tcPr>
          <w:p w14:paraId="51F638F8"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Vanzolini &amp; Williams, 1962</w:t>
            </w:r>
          </w:p>
        </w:tc>
      </w:tr>
      <w:tr w:rsidR="00C74873" w14:paraId="0E35B6F6" w14:textId="77777777" w:rsidTr="003D3001">
        <w:trPr>
          <w:cnfStyle w:val="000000100000" w:firstRow="0" w:lastRow="0" w:firstColumn="0" w:lastColumn="0" w:oddVBand="0" w:evenVBand="0" w:oddHBand="1" w:evenHBand="0" w:firstRowFirstColumn="0" w:firstRowLastColumn="0" w:lastRowFirstColumn="0" w:lastRowLastColumn="0"/>
        </w:trPr>
        <w:tc>
          <w:tcPr>
            <w:tcW w:w="1005" w:type="dxa"/>
            <w:tcBorders>
              <w:top w:val="nil"/>
              <w:bottom w:val="nil"/>
            </w:tcBorders>
          </w:tcPr>
          <w:p w14:paraId="51162167"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1695" w:type="dxa"/>
            <w:tcBorders>
              <w:top w:val="nil"/>
              <w:bottom w:val="nil"/>
            </w:tcBorders>
          </w:tcPr>
          <w:p w14:paraId="590C4E0C"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Caquetá</w:t>
            </w:r>
          </w:p>
        </w:tc>
        <w:tc>
          <w:tcPr>
            <w:tcW w:w="2610" w:type="dxa"/>
            <w:tcBorders>
              <w:top w:val="nil"/>
              <w:bottom w:val="nil"/>
            </w:tcBorders>
          </w:tcPr>
          <w:p w14:paraId="481B1633"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Florencia</w:t>
            </w:r>
          </w:p>
        </w:tc>
        <w:tc>
          <w:tcPr>
            <w:tcW w:w="2190" w:type="dxa"/>
            <w:tcBorders>
              <w:top w:val="nil"/>
              <w:bottom w:val="nil"/>
            </w:tcBorders>
          </w:tcPr>
          <w:p w14:paraId="522F7553"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N; 75°3</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w:t>
            </w:r>
          </w:p>
        </w:tc>
        <w:tc>
          <w:tcPr>
            <w:tcW w:w="1879" w:type="dxa"/>
            <w:tcBorders>
              <w:top w:val="nil"/>
              <w:bottom w:val="nil"/>
            </w:tcBorders>
          </w:tcPr>
          <w:p w14:paraId="01B4BFFB"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Vanzolini &amp; Williams, 1962</w:t>
            </w:r>
          </w:p>
        </w:tc>
      </w:tr>
      <w:tr w:rsidR="00C74873" w14:paraId="3C919AB8" w14:textId="77777777" w:rsidTr="003D3001">
        <w:tc>
          <w:tcPr>
            <w:tcW w:w="1005" w:type="dxa"/>
            <w:tcBorders>
              <w:top w:val="nil"/>
              <w:bottom w:val="nil"/>
            </w:tcBorders>
          </w:tcPr>
          <w:p w14:paraId="3DB8A661"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695" w:type="dxa"/>
            <w:tcBorders>
              <w:top w:val="nil"/>
              <w:bottom w:val="nil"/>
            </w:tcBorders>
          </w:tcPr>
          <w:p w14:paraId="6FD3ABC1"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Caquetá</w:t>
            </w:r>
          </w:p>
        </w:tc>
        <w:tc>
          <w:tcPr>
            <w:tcW w:w="2610" w:type="dxa"/>
            <w:tcBorders>
              <w:top w:val="nil"/>
              <w:bottom w:val="nil"/>
            </w:tcBorders>
          </w:tcPr>
          <w:p w14:paraId="2671071F" w14:textId="77777777" w:rsidR="00C74873" w:rsidRPr="00504048" w:rsidRDefault="00236146">
            <w:pPr>
              <w:spacing w:line="480" w:lineRule="auto"/>
              <w:jc w:val="center"/>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Belén de los Andaquíes,  Los Ángeles</w:t>
            </w:r>
          </w:p>
        </w:tc>
        <w:tc>
          <w:tcPr>
            <w:tcW w:w="2190" w:type="dxa"/>
            <w:tcBorders>
              <w:top w:val="nil"/>
              <w:bottom w:val="nil"/>
            </w:tcBorders>
          </w:tcPr>
          <w:p w14:paraId="592AFB6A"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3</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N; 75° 5</w:t>
            </w:r>
            <w:r>
              <w:rPr>
                <w:rFonts w:ascii="Times New Roman" w:eastAsia="Times New Roman" w:hAnsi="Times New Roman" w:cs="Times New Roman"/>
                <w:sz w:val="24"/>
                <w:szCs w:val="24"/>
              </w:rPr>
              <w:t>2’W</w:t>
            </w:r>
          </w:p>
        </w:tc>
        <w:tc>
          <w:tcPr>
            <w:tcW w:w="1879" w:type="dxa"/>
            <w:tcBorders>
              <w:top w:val="nil"/>
              <w:bottom w:val="nil"/>
            </w:tcBorders>
          </w:tcPr>
          <w:p w14:paraId="60FBF277"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study</w:t>
            </w:r>
          </w:p>
        </w:tc>
      </w:tr>
      <w:tr w:rsidR="00C74873" w14:paraId="548C1E67" w14:textId="77777777" w:rsidTr="003D3001">
        <w:trPr>
          <w:cnfStyle w:val="000000100000" w:firstRow="0" w:lastRow="0" w:firstColumn="0" w:lastColumn="0" w:oddVBand="0" w:evenVBand="0" w:oddHBand="1" w:evenHBand="0" w:firstRowFirstColumn="0" w:firstRowLastColumn="0" w:lastRowFirstColumn="0" w:lastRowLastColumn="0"/>
        </w:trPr>
        <w:tc>
          <w:tcPr>
            <w:tcW w:w="1005" w:type="dxa"/>
            <w:tcBorders>
              <w:top w:val="nil"/>
              <w:bottom w:val="nil"/>
            </w:tcBorders>
          </w:tcPr>
          <w:p w14:paraId="38E9565E"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1695" w:type="dxa"/>
            <w:tcBorders>
              <w:top w:val="nil"/>
              <w:bottom w:val="nil"/>
            </w:tcBorders>
          </w:tcPr>
          <w:p w14:paraId="6AA31F99"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Meta</w:t>
            </w:r>
          </w:p>
        </w:tc>
        <w:tc>
          <w:tcPr>
            <w:tcW w:w="2610" w:type="dxa"/>
            <w:tcBorders>
              <w:top w:val="nil"/>
              <w:bottom w:val="nil"/>
            </w:tcBorders>
          </w:tcPr>
          <w:p w14:paraId="0F002D6A" w14:textId="77777777" w:rsidR="00C74873" w:rsidRPr="00504048" w:rsidRDefault="00236146">
            <w:pPr>
              <w:spacing w:line="480" w:lineRule="auto"/>
              <w:jc w:val="center"/>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La Macarena, alto Guayabero, be</w:t>
            </w:r>
            <w:r w:rsidRPr="00504048">
              <w:rPr>
                <w:rFonts w:ascii="Times New Roman" w:eastAsia="Times New Roman" w:hAnsi="Times New Roman" w:cs="Times New Roman"/>
                <w:sz w:val="24"/>
                <w:szCs w:val="24"/>
                <w:lang w:val="es-CO"/>
              </w:rPr>
              <w:t xml:space="preserve">tween </w:t>
            </w:r>
            <w:r w:rsidRPr="00504048">
              <w:rPr>
                <w:rFonts w:ascii="Times New Roman" w:eastAsia="Times New Roman" w:hAnsi="Times New Roman" w:cs="Times New Roman"/>
                <w:color w:val="000000"/>
                <w:sz w:val="24"/>
                <w:szCs w:val="24"/>
                <w:lang w:val="es-CO"/>
              </w:rPr>
              <w:t xml:space="preserve">alto de La Mona </w:t>
            </w:r>
            <w:r w:rsidRPr="00504048">
              <w:rPr>
                <w:rFonts w:ascii="Times New Roman" w:eastAsia="Times New Roman" w:hAnsi="Times New Roman" w:cs="Times New Roman"/>
                <w:sz w:val="24"/>
                <w:szCs w:val="24"/>
                <w:lang w:val="es-CO"/>
              </w:rPr>
              <w:t>and</w:t>
            </w:r>
            <w:r w:rsidRPr="00504048">
              <w:rPr>
                <w:rFonts w:ascii="Times New Roman" w:eastAsia="Times New Roman" w:hAnsi="Times New Roman" w:cs="Times New Roman"/>
                <w:color w:val="000000"/>
                <w:sz w:val="24"/>
                <w:szCs w:val="24"/>
                <w:lang w:val="es-CO"/>
              </w:rPr>
              <w:t xml:space="preserve"> Honda</w:t>
            </w:r>
          </w:p>
        </w:tc>
        <w:tc>
          <w:tcPr>
            <w:tcW w:w="2190" w:type="dxa"/>
            <w:tcBorders>
              <w:top w:val="nil"/>
              <w:bottom w:val="nil"/>
            </w:tcBorders>
          </w:tcPr>
          <w:p w14:paraId="14DB0684"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32’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 73° 56’</w:t>
            </w:r>
            <w:r>
              <w:rPr>
                <w:rFonts w:ascii="Times New Roman" w:eastAsia="Times New Roman" w:hAnsi="Times New Roman" w:cs="Times New Roman"/>
                <w:sz w:val="24"/>
                <w:szCs w:val="24"/>
              </w:rPr>
              <w:t>W</w:t>
            </w:r>
          </w:p>
        </w:tc>
        <w:tc>
          <w:tcPr>
            <w:tcW w:w="1879" w:type="dxa"/>
            <w:tcBorders>
              <w:top w:val="nil"/>
              <w:bottom w:val="nil"/>
            </w:tcBorders>
          </w:tcPr>
          <w:p w14:paraId="3195A29D" w14:textId="77777777" w:rsidR="00C74873" w:rsidRDefault="00236146">
            <w:pPr>
              <w:jc w:val="center"/>
            </w:pPr>
            <w:r>
              <w:rPr>
                <w:rFonts w:ascii="Times New Roman" w:eastAsia="Times New Roman" w:hAnsi="Times New Roman" w:cs="Times New Roman"/>
                <w:color w:val="000000"/>
                <w:sz w:val="24"/>
                <w:szCs w:val="24"/>
              </w:rPr>
              <w:t>This study</w:t>
            </w:r>
          </w:p>
        </w:tc>
      </w:tr>
      <w:tr w:rsidR="00C74873" w14:paraId="40ED8D6D" w14:textId="77777777" w:rsidTr="003D3001">
        <w:tc>
          <w:tcPr>
            <w:tcW w:w="1005" w:type="dxa"/>
            <w:tcBorders>
              <w:top w:val="nil"/>
              <w:bottom w:val="nil"/>
            </w:tcBorders>
          </w:tcPr>
          <w:p w14:paraId="1E772631"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695" w:type="dxa"/>
            <w:tcBorders>
              <w:top w:val="nil"/>
              <w:bottom w:val="nil"/>
            </w:tcBorders>
          </w:tcPr>
          <w:p w14:paraId="5C00F84C"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Meta</w:t>
            </w:r>
          </w:p>
        </w:tc>
        <w:tc>
          <w:tcPr>
            <w:tcW w:w="2610" w:type="dxa"/>
            <w:tcBorders>
              <w:top w:val="nil"/>
              <w:bottom w:val="nil"/>
            </w:tcBorders>
          </w:tcPr>
          <w:p w14:paraId="2C4254ED"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Villavicencio</w:t>
            </w:r>
          </w:p>
        </w:tc>
        <w:tc>
          <w:tcPr>
            <w:tcW w:w="2190" w:type="dxa"/>
            <w:tcBorders>
              <w:top w:val="nil"/>
              <w:bottom w:val="nil"/>
            </w:tcBorders>
          </w:tcPr>
          <w:p w14:paraId="07C0CF5C"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 xml:space="preserve"> 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N; 73° </w:t>
            </w:r>
            <w:r>
              <w:rPr>
                <w:rFonts w:ascii="Times New Roman" w:eastAsia="Times New Roman" w:hAnsi="Times New Roman" w:cs="Times New Roman"/>
                <w:sz w:val="24"/>
                <w:szCs w:val="24"/>
              </w:rPr>
              <w:t>27</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w:t>
            </w:r>
          </w:p>
        </w:tc>
        <w:tc>
          <w:tcPr>
            <w:tcW w:w="1879" w:type="dxa"/>
            <w:tcBorders>
              <w:top w:val="nil"/>
              <w:bottom w:val="nil"/>
            </w:tcBorders>
          </w:tcPr>
          <w:p w14:paraId="0ADFA5F0" w14:textId="77777777" w:rsidR="00C74873" w:rsidRDefault="00236146">
            <w:pPr>
              <w:jc w:val="center"/>
            </w:pPr>
            <w:r>
              <w:rPr>
                <w:rFonts w:ascii="Times New Roman" w:eastAsia="Times New Roman" w:hAnsi="Times New Roman" w:cs="Times New Roman"/>
                <w:color w:val="000000"/>
                <w:sz w:val="24"/>
                <w:szCs w:val="24"/>
              </w:rPr>
              <w:t>This study</w:t>
            </w:r>
          </w:p>
        </w:tc>
      </w:tr>
      <w:tr w:rsidR="00C74873" w14:paraId="12B90EB5" w14:textId="77777777" w:rsidTr="003D3001">
        <w:trPr>
          <w:cnfStyle w:val="000000100000" w:firstRow="0" w:lastRow="0" w:firstColumn="0" w:lastColumn="0" w:oddVBand="0" w:evenVBand="0" w:oddHBand="1" w:evenHBand="0" w:firstRowFirstColumn="0" w:firstRowLastColumn="0" w:lastRowFirstColumn="0" w:lastRowLastColumn="0"/>
        </w:trPr>
        <w:tc>
          <w:tcPr>
            <w:tcW w:w="1005" w:type="dxa"/>
            <w:tcBorders>
              <w:top w:val="nil"/>
              <w:bottom w:val="nil"/>
            </w:tcBorders>
          </w:tcPr>
          <w:p w14:paraId="74577300"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1695" w:type="dxa"/>
            <w:tcBorders>
              <w:top w:val="nil"/>
              <w:bottom w:val="nil"/>
            </w:tcBorders>
          </w:tcPr>
          <w:p w14:paraId="59E3B020"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Meta</w:t>
            </w:r>
          </w:p>
        </w:tc>
        <w:tc>
          <w:tcPr>
            <w:tcW w:w="2610" w:type="dxa"/>
            <w:tcBorders>
              <w:top w:val="nil"/>
              <w:bottom w:val="nil"/>
            </w:tcBorders>
          </w:tcPr>
          <w:p w14:paraId="0EE88F79"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Villavicencio, La Forzosa</w:t>
            </w:r>
          </w:p>
        </w:tc>
        <w:tc>
          <w:tcPr>
            <w:tcW w:w="2190" w:type="dxa"/>
            <w:tcBorders>
              <w:top w:val="nil"/>
              <w:bottom w:val="nil"/>
            </w:tcBorders>
          </w:tcPr>
          <w:p w14:paraId="0AD4D240"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23’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 73° 3’</w:t>
            </w:r>
            <w:r>
              <w:rPr>
                <w:rFonts w:ascii="Times New Roman" w:eastAsia="Times New Roman" w:hAnsi="Times New Roman" w:cs="Times New Roman"/>
                <w:sz w:val="24"/>
                <w:szCs w:val="24"/>
              </w:rPr>
              <w:t xml:space="preserve"> W</w:t>
            </w:r>
          </w:p>
        </w:tc>
        <w:tc>
          <w:tcPr>
            <w:tcW w:w="1879" w:type="dxa"/>
            <w:tcBorders>
              <w:top w:val="nil"/>
              <w:bottom w:val="nil"/>
            </w:tcBorders>
          </w:tcPr>
          <w:p w14:paraId="2192AB0E" w14:textId="77777777" w:rsidR="00C74873" w:rsidRDefault="00236146">
            <w:pPr>
              <w:jc w:val="center"/>
            </w:pPr>
            <w:r>
              <w:rPr>
                <w:rFonts w:ascii="Times New Roman" w:eastAsia="Times New Roman" w:hAnsi="Times New Roman" w:cs="Times New Roman"/>
                <w:color w:val="000000"/>
                <w:sz w:val="24"/>
                <w:szCs w:val="24"/>
              </w:rPr>
              <w:t>This study</w:t>
            </w:r>
          </w:p>
        </w:tc>
      </w:tr>
      <w:tr w:rsidR="00C74873" w14:paraId="5E1B11BF" w14:textId="77777777" w:rsidTr="003D3001">
        <w:tc>
          <w:tcPr>
            <w:tcW w:w="1005" w:type="dxa"/>
            <w:tcBorders>
              <w:top w:val="nil"/>
              <w:bottom w:val="nil"/>
            </w:tcBorders>
          </w:tcPr>
          <w:p w14:paraId="6075E854"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1695" w:type="dxa"/>
            <w:tcBorders>
              <w:top w:val="nil"/>
              <w:bottom w:val="nil"/>
            </w:tcBorders>
          </w:tcPr>
          <w:p w14:paraId="265ECFA9"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Arauca</w:t>
            </w:r>
          </w:p>
        </w:tc>
        <w:tc>
          <w:tcPr>
            <w:tcW w:w="2610" w:type="dxa"/>
            <w:tcBorders>
              <w:top w:val="nil"/>
              <w:bottom w:val="nil"/>
            </w:tcBorders>
          </w:tcPr>
          <w:p w14:paraId="1E514483" w14:textId="77777777" w:rsidR="00C74873" w:rsidRPr="00504048" w:rsidRDefault="00236146">
            <w:pPr>
              <w:spacing w:line="480" w:lineRule="auto"/>
              <w:jc w:val="center"/>
              <w:rPr>
                <w:rFonts w:ascii="Times New Roman" w:eastAsia="Times New Roman" w:hAnsi="Times New Roman" w:cs="Times New Roman"/>
                <w:color w:val="000000"/>
                <w:sz w:val="24"/>
                <w:szCs w:val="24"/>
                <w:lang w:val="es-CO"/>
              </w:rPr>
            </w:pPr>
            <w:r w:rsidRPr="00504048">
              <w:rPr>
                <w:rFonts w:ascii="Times New Roman" w:eastAsia="Times New Roman" w:hAnsi="Times New Roman" w:cs="Times New Roman"/>
                <w:color w:val="000000"/>
                <w:sz w:val="24"/>
                <w:szCs w:val="24"/>
                <w:lang w:val="es-CO"/>
              </w:rPr>
              <w:t>Puerto Rondón, vereda El Perocero</w:t>
            </w:r>
          </w:p>
        </w:tc>
        <w:tc>
          <w:tcPr>
            <w:tcW w:w="2190" w:type="dxa"/>
            <w:tcBorders>
              <w:top w:val="nil"/>
              <w:bottom w:val="nil"/>
            </w:tcBorders>
          </w:tcPr>
          <w:p w14:paraId="2EBE1F52"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3</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N; 70° 4</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w:t>
            </w:r>
          </w:p>
        </w:tc>
        <w:tc>
          <w:tcPr>
            <w:tcW w:w="1879" w:type="dxa"/>
            <w:tcBorders>
              <w:top w:val="nil"/>
              <w:bottom w:val="nil"/>
            </w:tcBorders>
          </w:tcPr>
          <w:p w14:paraId="4EC45C70" w14:textId="77777777" w:rsidR="00C74873" w:rsidRDefault="00236146">
            <w:pPr>
              <w:jc w:val="center"/>
            </w:pPr>
            <w:r>
              <w:rPr>
                <w:rFonts w:ascii="Times New Roman" w:eastAsia="Times New Roman" w:hAnsi="Times New Roman" w:cs="Times New Roman"/>
                <w:color w:val="000000"/>
                <w:sz w:val="24"/>
                <w:szCs w:val="24"/>
              </w:rPr>
              <w:t>This study</w:t>
            </w:r>
          </w:p>
        </w:tc>
      </w:tr>
      <w:tr w:rsidR="00C74873" w14:paraId="24E46A13" w14:textId="77777777" w:rsidTr="003D3001">
        <w:trPr>
          <w:cnfStyle w:val="000000100000" w:firstRow="0" w:lastRow="0" w:firstColumn="0" w:lastColumn="0" w:oddVBand="0" w:evenVBand="0" w:oddHBand="1" w:evenHBand="0" w:firstRowFirstColumn="0" w:firstRowLastColumn="0" w:lastRowFirstColumn="0" w:lastRowLastColumn="0"/>
        </w:trPr>
        <w:tc>
          <w:tcPr>
            <w:tcW w:w="1005" w:type="dxa"/>
            <w:tcBorders>
              <w:top w:val="nil"/>
              <w:bottom w:val="nil"/>
            </w:tcBorders>
          </w:tcPr>
          <w:p w14:paraId="4F84BD27"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1695" w:type="dxa"/>
            <w:tcBorders>
              <w:top w:val="nil"/>
              <w:bottom w:val="nil"/>
            </w:tcBorders>
          </w:tcPr>
          <w:p w14:paraId="3259692B"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Guainía</w:t>
            </w:r>
          </w:p>
        </w:tc>
        <w:tc>
          <w:tcPr>
            <w:tcW w:w="2610" w:type="dxa"/>
            <w:tcBorders>
              <w:top w:val="nil"/>
              <w:bottom w:val="nil"/>
            </w:tcBorders>
          </w:tcPr>
          <w:p w14:paraId="2B2474F5"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Inírida</w:t>
            </w:r>
          </w:p>
        </w:tc>
        <w:tc>
          <w:tcPr>
            <w:tcW w:w="2190" w:type="dxa"/>
            <w:tcBorders>
              <w:top w:val="nil"/>
              <w:bottom w:val="nil"/>
            </w:tcBorders>
          </w:tcPr>
          <w:p w14:paraId="30A7A8C8"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52’N; 67° 55’’</w:t>
            </w:r>
            <w:r>
              <w:rPr>
                <w:rFonts w:ascii="Times New Roman" w:eastAsia="Times New Roman" w:hAnsi="Times New Roman" w:cs="Times New Roman"/>
                <w:sz w:val="24"/>
                <w:szCs w:val="24"/>
              </w:rPr>
              <w:t xml:space="preserve"> W</w:t>
            </w:r>
          </w:p>
        </w:tc>
        <w:tc>
          <w:tcPr>
            <w:tcW w:w="1879" w:type="dxa"/>
            <w:tcBorders>
              <w:top w:val="nil"/>
              <w:bottom w:val="nil"/>
            </w:tcBorders>
          </w:tcPr>
          <w:p w14:paraId="2B02C8F7" w14:textId="77777777" w:rsidR="00C74873" w:rsidRDefault="00236146">
            <w:pPr>
              <w:jc w:val="center"/>
            </w:pPr>
            <w:r>
              <w:rPr>
                <w:rFonts w:ascii="Times New Roman" w:eastAsia="Times New Roman" w:hAnsi="Times New Roman" w:cs="Times New Roman"/>
                <w:color w:val="000000"/>
                <w:sz w:val="24"/>
                <w:szCs w:val="24"/>
              </w:rPr>
              <w:t>This study</w:t>
            </w:r>
          </w:p>
        </w:tc>
      </w:tr>
      <w:tr w:rsidR="00C74873" w14:paraId="2B0BA4B6" w14:textId="77777777" w:rsidTr="003D3001">
        <w:tc>
          <w:tcPr>
            <w:tcW w:w="1005" w:type="dxa"/>
            <w:tcBorders>
              <w:top w:val="nil"/>
              <w:bottom w:val="single" w:sz="4" w:space="0" w:color="auto"/>
            </w:tcBorders>
          </w:tcPr>
          <w:p w14:paraId="69C6132C" w14:textId="77777777" w:rsidR="00C74873" w:rsidRDefault="0023614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1695" w:type="dxa"/>
            <w:tcBorders>
              <w:top w:val="nil"/>
              <w:bottom w:val="single" w:sz="4" w:space="0" w:color="auto"/>
            </w:tcBorders>
          </w:tcPr>
          <w:p w14:paraId="6EDA68A1"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Vaupés</w:t>
            </w:r>
          </w:p>
        </w:tc>
        <w:tc>
          <w:tcPr>
            <w:tcW w:w="2610" w:type="dxa"/>
            <w:tcBorders>
              <w:top w:val="nil"/>
              <w:bottom w:val="single" w:sz="4" w:space="0" w:color="auto"/>
            </w:tcBorders>
          </w:tcPr>
          <w:p w14:paraId="4BECED09" w14:textId="77777777" w:rsidR="00C74873" w:rsidRDefault="00236146">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Mitú</w:t>
            </w:r>
          </w:p>
        </w:tc>
        <w:tc>
          <w:tcPr>
            <w:tcW w:w="2190" w:type="dxa"/>
            <w:tcBorders>
              <w:top w:val="nil"/>
              <w:bottom w:val="single" w:sz="4" w:space="0" w:color="auto"/>
            </w:tcBorders>
          </w:tcPr>
          <w:p w14:paraId="5B4E588C" w14:textId="77777777" w:rsidR="00C74873" w:rsidRDefault="00236146">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15’ 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70° 14’ </w:t>
            </w:r>
            <w:r>
              <w:rPr>
                <w:rFonts w:ascii="Times New Roman" w:eastAsia="Times New Roman" w:hAnsi="Times New Roman" w:cs="Times New Roman"/>
                <w:sz w:val="24"/>
                <w:szCs w:val="24"/>
              </w:rPr>
              <w:t>W</w:t>
            </w:r>
          </w:p>
        </w:tc>
        <w:tc>
          <w:tcPr>
            <w:tcW w:w="1879" w:type="dxa"/>
            <w:tcBorders>
              <w:top w:val="nil"/>
              <w:bottom w:val="single" w:sz="4" w:space="0" w:color="auto"/>
            </w:tcBorders>
          </w:tcPr>
          <w:p w14:paraId="67A7CA60" w14:textId="77777777" w:rsidR="00C74873" w:rsidRDefault="0023614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study</w:t>
            </w:r>
          </w:p>
        </w:tc>
      </w:tr>
    </w:tbl>
    <w:p w14:paraId="78BA99CE" w14:textId="77777777" w:rsidR="00C74873" w:rsidRDefault="00C74873">
      <w:pPr>
        <w:pBdr>
          <w:top w:val="nil"/>
          <w:left w:val="nil"/>
          <w:bottom w:val="nil"/>
          <w:right w:val="nil"/>
          <w:between w:val="nil"/>
        </w:pBdr>
        <w:spacing w:line="480" w:lineRule="auto"/>
        <w:rPr>
          <w:rFonts w:ascii="Times New Roman" w:eastAsia="Times New Roman" w:hAnsi="Times New Roman" w:cs="Times New Roman"/>
          <w:b/>
          <w:color w:val="000000"/>
          <w:sz w:val="24"/>
          <w:szCs w:val="24"/>
        </w:rPr>
      </w:pPr>
    </w:p>
    <w:p w14:paraId="5E52B07D" w14:textId="77777777" w:rsidR="00C74873" w:rsidRDefault="00C74873">
      <w:pPr>
        <w:pBdr>
          <w:top w:val="nil"/>
          <w:left w:val="nil"/>
          <w:bottom w:val="nil"/>
          <w:right w:val="nil"/>
          <w:between w:val="nil"/>
        </w:pBdr>
        <w:spacing w:line="480" w:lineRule="auto"/>
        <w:jc w:val="center"/>
        <w:rPr>
          <w:rFonts w:ascii="Times New Roman" w:eastAsia="Times New Roman" w:hAnsi="Times New Roman" w:cs="Times New Roman"/>
          <w:color w:val="000000"/>
        </w:rPr>
      </w:pPr>
    </w:p>
    <w:p w14:paraId="25499AD5" w14:textId="77777777" w:rsidR="00C74873" w:rsidRDefault="00236146">
      <w:pPr>
        <w:pBdr>
          <w:top w:val="nil"/>
          <w:left w:val="nil"/>
          <w:bottom w:val="nil"/>
          <w:right w:val="nil"/>
          <w:between w:val="nil"/>
        </w:pBd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val="es-CO"/>
        </w:rPr>
        <w:drawing>
          <wp:inline distT="0" distB="0" distL="0" distR="0" wp14:anchorId="32C29A36" wp14:editId="6EA2E28E">
            <wp:extent cx="5438826" cy="2986933"/>
            <wp:effectExtent l="0" t="0" r="0" b="0"/>
            <wp:docPr id="2" name="image1.jpg" descr="C:\Users\jcaicedo\Documents\Manuscritos en curso\Albinismo en G. albogularis\Nota corta dist. G. albogularis\G. albogularis SINCHI-389 Carrizal jul 2015\DSCN0498 - copia.JPG"/>
            <wp:cNvGraphicFramePr/>
            <a:graphic xmlns:a="http://schemas.openxmlformats.org/drawingml/2006/main">
              <a:graphicData uri="http://schemas.openxmlformats.org/drawingml/2006/picture">
                <pic:pic xmlns:pic="http://schemas.openxmlformats.org/drawingml/2006/picture">
                  <pic:nvPicPr>
                    <pic:cNvPr id="0" name="image1.jpg" descr="C:\Users\jcaicedo\Documents\Manuscritos en curso\Albinismo en G. albogularis\Nota corta dist. G. albogularis\G. albogularis SINCHI-389 Carrizal jul 2015\DSCN0498 - copia.JPG"/>
                    <pic:cNvPicPr preferRelativeResize="0"/>
                  </pic:nvPicPr>
                  <pic:blipFill>
                    <a:blip r:embed="rId11"/>
                    <a:srcRect t="9747" b="7792"/>
                    <a:stretch>
                      <a:fillRect/>
                    </a:stretch>
                  </pic:blipFill>
                  <pic:spPr>
                    <a:xfrm>
                      <a:off x="0" y="0"/>
                      <a:ext cx="5438826" cy="2986933"/>
                    </a:xfrm>
                    <a:prstGeom prst="rect">
                      <a:avLst/>
                    </a:prstGeom>
                    <a:ln/>
                  </pic:spPr>
                </pic:pic>
              </a:graphicData>
            </a:graphic>
          </wp:inline>
        </w:drawing>
      </w:r>
    </w:p>
    <w:p w14:paraId="13C594AE" w14:textId="77777777" w:rsidR="00C74873" w:rsidRDefault="00236146">
      <w:pPr>
        <w:pBdr>
          <w:top w:val="nil"/>
          <w:left w:val="nil"/>
          <w:bottom w:val="nil"/>
          <w:right w:val="nil"/>
          <w:between w:val="nil"/>
        </w:pBdr>
        <w:spacing w:line="480" w:lineRule="auto"/>
        <w:jc w:val="center"/>
        <w:rPr>
          <w:rFonts w:ascii="Times New Roman" w:eastAsia="Times New Roman" w:hAnsi="Times New Roman" w:cs="Times New Roman"/>
        </w:rPr>
      </w:pPr>
      <w:r>
        <w:rPr>
          <w:rFonts w:ascii="Times New Roman" w:eastAsia="Times New Roman" w:hAnsi="Times New Roman" w:cs="Times New Roman"/>
          <w:color w:val="000000"/>
        </w:rPr>
        <w:t>A</w:t>
      </w:r>
    </w:p>
    <w:p w14:paraId="1DE58CA3" w14:textId="77777777" w:rsidR="00C74873" w:rsidRDefault="00236146">
      <w:pPr>
        <w:pBdr>
          <w:top w:val="nil"/>
          <w:left w:val="nil"/>
          <w:bottom w:val="nil"/>
          <w:right w:val="nil"/>
          <w:between w:val="nil"/>
        </w:pBdr>
        <w:jc w:val="center"/>
        <w:rPr>
          <w:color w:val="000000"/>
        </w:rPr>
      </w:pPr>
      <w:r>
        <w:rPr>
          <w:noProof/>
          <w:color w:val="000000"/>
          <w:vertAlign w:val="superscript"/>
          <w:lang w:val="es-CO"/>
        </w:rPr>
        <w:drawing>
          <wp:inline distT="0" distB="0" distL="0" distR="0" wp14:anchorId="79DA52B9" wp14:editId="47A48E33">
            <wp:extent cx="5456873" cy="3171825"/>
            <wp:effectExtent l="0" t="0" r="0" b="0"/>
            <wp:docPr id="3" name="image4.png" descr="C:\Users\jrances\Documents\Manuscritos en curso\Albinismo en G. albogularis\fotos gonatodes\MOM Guainia3 Vitina-Yuri Nov 2015\G albogularis MOM 4532\IMG_5956.JPG"/>
            <wp:cNvGraphicFramePr/>
            <a:graphic xmlns:a="http://schemas.openxmlformats.org/drawingml/2006/main">
              <a:graphicData uri="http://schemas.openxmlformats.org/drawingml/2006/picture">
                <pic:pic xmlns:pic="http://schemas.openxmlformats.org/drawingml/2006/picture">
                  <pic:nvPicPr>
                    <pic:cNvPr id="0" name="image4.png" descr="C:\Users\jrances\Documents\Manuscritos en curso\Albinismo en G. albogularis\fotos gonatodes\MOM Guainia3 Vitina-Yuri Nov 2015\G albogularis MOM 4532\IMG_5956.JPG"/>
                    <pic:cNvPicPr preferRelativeResize="0"/>
                  </pic:nvPicPr>
                  <pic:blipFill>
                    <a:blip r:embed="rId12"/>
                    <a:srcRect t="7130" r="3744" b="8296"/>
                    <a:stretch>
                      <a:fillRect/>
                    </a:stretch>
                  </pic:blipFill>
                  <pic:spPr>
                    <a:xfrm>
                      <a:off x="0" y="0"/>
                      <a:ext cx="5456873" cy="3171825"/>
                    </a:xfrm>
                    <a:prstGeom prst="rect">
                      <a:avLst/>
                    </a:prstGeom>
                    <a:ln/>
                  </pic:spPr>
                </pic:pic>
              </a:graphicData>
            </a:graphic>
          </wp:inline>
        </w:drawing>
      </w:r>
    </w:p>
    <w:p w14:paraId="0A511040" w14:textId="77777777" w:rsidR="00C74873" w:rsidRDefault="0023614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p w14:paraId="62E92237" w14:textId="77777777" w:rsidR="00C74873" w:rsidRDefault="00C74873">
      <w:pPr>
        <w:pBdr>
          <w:top w:val="nil"/>
          <w:left w:val="nil"/>
          <w:bottom w:val="nil"/>
          <w:right w:val="nil"/>
          <w:between w:val="nil"/>
        </w:pBdr>
        <w:jc w:val="center"/>
        <w:rPr>
          <w:rFonts w:ascii="Times New Roman" w:eastAsia="Times New Roman" w:hAnsi="Times New Roman" w:cs="Times New Roman"/>
          <w:color w:val="000000"/>
        </w:rPr>
      </w:pPr>
    </w:p>
    <w:p w14:paraId="24D29650" w14:textId="77777777" w:rsidR="00C74873" w:rsidRDefault="00C74873">
      <w:pPr>
        <w:pBdr>
          <w:top w:val="nil"/>
          <w:left w:val="nil"/>
          <w:bottom w:val="nil"/>
          <w:right w:val="nil"/>
          <w:between w:val="nil"/>
        </w:pBdr>
        <w:jc w:val="center"/>
        <w:rPr>
          <w:rFonts w:ascii="Times New Roman" w:eastAsia="Times New Roman" w:hAnsi="Times New Roman" w:cs="Times New Roman"/>
          <w:color w:val="000000"/>
        </w:rPr>
      </w:pPr>
    </w:p>
    <w:p w14:paraId="3DDD37FB" w14:textId="77777777" w:rsidR="00C74873" w:rsidRDefault="00C74873">
      <w:pPr>
        <w:pBdr>
          <w:top w:val="nil"/>
          <w:left w:val="nil"/>
          <w:bottom w:val="nil"/>
          <w:right w:val="nil"/>
          <w:between w:val="nil"/>
        </w:pBdr>
        <w:jc w:val="center"/>
        <w:rPr>
          <w:rFonts w:ascii="Times New Roman" w:eastAsia="Times New Roman" w:hAnsi="Times New Roman" w:cs="Times New Roman"/>
          <w:color w:val="000000"/>
        </w:rPr>
      </w:pPr>
    </w:p>
    <w:p w14:paraId="6AB96582" w14:textId="77777777" w:rsidR="00C74873" w:rsidRDefault="00236146">
      <w:pPr>
        <w:pBdr>
          <w:top w:val="nil"/>
          <w:left w:val="nil"/>
          <w:bottom w:val="nil"/>
          <w:right w:val="nil"/>
          <w:between w:val="nil"/>
        </w:pBdr>
        <w:rPr>
          <w:color w:val="000000"/>
        </w:rPr>
      </w:pPr>
      <w:r>
        <w:rPr>
          <w:noProof/>
          <w:lang w:val="es-CO"/>
        </w:rPr>
        <w:drawing>
          <wp:anchor distT="0" distB="0" distL="114300" distR="114300" simplePos="0" relativeHeight="251658240" behindDoc="0" locked="0" layoutInCell="1" hidden="0" allowOverlap="1" wp14:anchorId="0EF01246" wp14:editId="2AF9AF71">
            <wp:simplePos x="0" y="0"/>
            <wp:positionH relativeFrom="column">
              <wp:posOffset>223520</wp:posOffset>
            </wp:positionH>
            <wp:positionV relativeFrom="paragraph">
              <wp:posOffset>179705</wp:posOffset>
            </wp:positionV>
            <wp:extent cx="5656009" cy="3009532"/>
            <wp:effectExtent l="0" t="0" r="0" b="0"/>
            <wp:wrapNone/>
            <wp:docPr id="1" name="image2.png" descr="C:\Users\jrances\Documents\Manuscritos en curso\Albinismo en G. albogularis\fotos gonatodes\MOM Guainia3 Vitina-Yuri Nov 2015\G albogularis MOM 4572\IMG_6090.JPG"/>
            <wp:cNvGraphicFramePr/>
            <a:graphic xmlns:a="http://schemas.openxmlformats.org/drawingml/2006/main">
              <a:graphicData uri="http://schemas.openxmlformats.org/drawingml/2006/picture">
                <pic:pic xmlns:pic="http://schemas.openxmlformats.org/drawingml/2006/picture">
                  <pic:nvPicPr>
                    <pic:cNvPr id="0" name="image2.png" descr="C:\Users\jrances\Documents\Manuscritos en curso\Albinismo en G. albogularis\fotos gonatodes\MOM Guainia3 Vitina-Yuri Nov 2015\G albogularis MOM 4572\IMG_6090.JPG"/>
                    <pic:cNvPicPr preferRelativeResize="0"/>
                  </pic:nvPicPr>
                  <pic:blipFill>
                    <a:blip r:embed="rId13"/>
                    <a:srcRect l="1906" r="-2093" b="11415"/>
                    <a:stretch>
                      <a:fillRect/>
                    </a:stretch>
                  </pic:blipFill>
                  <pic:spPr>
                    <a:xfrm>
                      <a:off x="0" y="0"/>
                      <a:ext cx="5656009" cy="3009532"/>
                    </a:xfrm>
                    <a:prstGeom prst="rect">
                      <a:avLst/>
                    </a:prstGeom>
                    <a:ln/>
                  </pic:spPr>
                </pic:pic>
              </a:graphicData>
            </a:graphic>
          </wp:anchor>
        </w:drawing>
      </w:r>
    </w:p>
    <w:p w14:paraId="65781772" w14:textId="77777777" w:rsidR="00C74873" w:rsidRDefault="00C74873">
      <w:pPr>
        <w:pBdr>
          <w:top w:val="nil"/>
          <w:left w:val="nil"/>
          <w:bottom w:val="nil"/>
          <w:right w:val="nil"/>
          <w:between w:val="nil"/>
        </w:pBdr>
        <w:rPr>
          <w:color w:val="000000"/>
        </w:rPr>
      </w:pPr>
    </w:p>
    <w:p w14:paraId="4B286DD8" w14:textId="77777777" w:rsidR="00C74873" w:rsidRDefault="00C74873">
      <w:pPr>
        <w:pBdr>
          <w:top w:val="nil"/>
          <w:left w:val="nil"/>
          <w:bottom w:val="nil"/>
          <w:right w:val="nil"/>
          <w:between w:val="nil"/>
        </w:pBdr>
        <w:rPr>
          <w:color w:val="000000"/>
        </w:rPr>
      </w:pPr>
    </w:p>
    <w:p w14:paraId="690AD3DA" w14:textId="77777777" w:rsidR="00C74873" w:rsidRDefault="00C74873">
      <w:pPr>
        <w:pBdr>
          <w:top w:val="nil"/>
          <w:left w:val="nil"/>
          <w:bottom w:val="nil"/>
          <w:right w:val="nil"/>
          <w:between w:val="nil"/>
        </w:pBdr>
        <w:rPr>
          <w:color w:val="000000"/>
        </w:rPr>
      </w:pPr>
    </w:p>
    <w:p w14:paraId="5F6E50F9" w14:textId="77777777" w:rsidR="00C74873" w:rsidRDefault="00C74873">
      <w:pPr>
        <w:pBdr>
          <w:top w:val="nil"/>
          <w:left w:val="nil"/>
          <w:bottom w:val="nil"/>
          <w:right w:val="nil"/>
          <w:between w:val="nil"/>
        </w:pBdr>
        <w:rPr>
          <w:color w:val="000000"/>
        </w:rPr>
      </w:pPr>
    </w:p>
    <w:p w14:paraId="26254730" w14:textId="77777777" w:rsidR="00C74873" w:rsidRDefault="00C74873">
      <w:pPr>
        <w:pBdr>
          <w:top w:val="nil"/>
          <w:left w:val="nil"/>
          <w:bottom w:val="nil"/>
          <w:right w:val="nil"/>
          <w:between w:val="nil"/>
        </w:pBdr>
        <w:rPr>
          <w:color w:val="000000"/>
        </w:rPr>
      </w:pPr>
    </w:p>
    <w:p w14:paraId="7F28B109" w14:textId="77777777" w:rsidR="00C74873" w:rsidRDefault="00C74873">
      <w:pPr>
        <w:pBdr>
          <w:top w:val="nil"/>
          <w:left w:val="nil"/>
          <w:bottom w:val="nil"/>
          <w:right w:val="nil"/>
          <w:between w:val="nil"/>
        </w:pBdr>
        <w:rPr>
          <w:color w:val="000000"/>
        </w:rPr>
      </w:pPr>
    </w:p>
    <w:p w14:paraId="571C93BD" w14:textId="77777777" w:rsidR="00C74873" w:rsidRDefault="00C74873">
      <w:pPr>
        <w:pBdr>
          <w:top w:val="nil"/>
          <w:left w:val="nil"/>
          <w:bottom w:val="nil"/>
          <w:right w:val="nil"/>
          <w:between w:val="nil"/>
        </w:pBdr>
        <w:rPr>
          <w:color w:val="000000"/>
        </w:rPr>
      </w:pPr>
    </w:p>
    <w:p w14:paraId="7E5CA208" w14:textId="77777777" w:rsidR="00C74873" w:rsidRDefault="00C74873">
      <w:pPr>
        <w:pBdr>
          <w:top w:val="nil"/>
          <w:left w:val="nil"/>
          <w:bottom w:val="nil"/>
          <w:right w:val="nil"/>
          <w:between w:val="nil"/>
        </w:pBdr>
        <w:rPr>
          <w:color w:val="000000"/>
        </w:rPr>
      </w:pPr>
    </w:p>
    <w:p w14:paraId="42C10E15" w14:textId="77777777" w:rsidR="00C74873" w:rsidRDefault="00C74873">
      <w:pPr>
        <w:pBdr>
          <w:top w:val="nil"/>
          <w:left w:val="nil"/>
          <w:bottom w:val="nil"/>
          <w:right w:val="nil"/>
          <w:between w:val="nil"/>
        </w:pBdr>
        <w:rPr>
          <w:color w:val="000000"/>
        </w:rPr>
      </w:pPr>
    </w:p>
    <w:p w14:paraId="03461B2B" w14:textId="77777777" w:rsidR="00C74873" w:rsidRDefault="00236146">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p w14:paraId="338CE470" w14:textId="3E6D80B1" w:rsidR="00C74873" w:rsidRDefault="00236146">
      <w:pPr>
        <w:pBdr>
          <w:top w:val="nil"/>
          <w:left w:val="nil"/>
          <w:bottom w:val="nil"/>
          <w:right w:val="nil"/>
          <w:between w:val="nil"/>
        </w:pBdr>
        <w:rPr>
          <w:rFonts w:ascii="Times New Roman" w:eastAsia="Times New Roman" w:hAnsi="Times New Roman" w:cs="Times New Roman"/>
          <w:color w:val="000000"/>
          <w:sz w:val="24"/>
          <w:szCs w:val="24"/>
        </w:rPr>
      </w:pPr>
      <w:bookmarkStart w:id="6" w:name="_2et92p0" w:colFirst="0" w:colLast="0"/>
      <w:bookmarkEnd w:id="6"/>
      <w:r>
        <w:rPr>
          <w:rFonts w:ascii="Times New Roman" w:eastAsia="Times New Roman" w:hAnsi="Times New Roman" w:cs="Times New Roman"/>
          <w:b/>
          <w:color w:val="000000"/>
          <w:sz w:val="24"/>
          <w:szCs w:val="24"/>
        </w:rPr>
        <w:t>Figure 1.</w:t>
      </w:r>
      <w:r>
        <w:rPr>
          <w:rFonts w:ascii="Times New Roman" w:eastAsia="Times New Roman" w:hAnsi="Times New Roman" w:cs="Times New Roman"/>
          <w:color w:val="000000"/>
          <w:sz w:val="24"/>
          <w:szCs w:val="24"/>
        </w:rPr>
        <w:t xml:space="preserve"> A. Male specimen of </w:t>
      </w:r>
      <w:r>
        <w:rPr>
          <w:rFonts w:ascii="Times New Roman" w:eastAsia="Times New Roman" w:hAnsi="Times New Roman" w:cs="Times New Roman"/>
          <w:i/>
          <w:color w:val="000000"/>
          <w:sz w:val="24"/>
          <w:szCs w:val="24"/>
        </w:rPr>
        <w:t xml:space="preserve">Gonatodes albogularis </w:t>
      </w:r>
      <w:r>
        <w:rPr>
          <w:rFonts w:ascii="Times New Roman" w:eastAsia="Times New Roman" w:hAnsi="Times New Roman" w:cs="Times New Roman"/>
          <w:color w:val="000000"/>
          <w:sz w:val="24"/>
          <w:szCs w:val="24"/>
        </w:rPr>
        <w:t>(SINCHI-R-389)</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B. Female with leucism specimen of </w:t>
      </w:r>
      <w:r>
        <w:rPr>
          <w:rFonts w:ascii="Times New Roman" w:eastAsia="Times New Roman" w:hAnsi="Times New Roman" w:cs="Times New Roman"/>
          <w:i/>
          <w:color w:val="000000"/>
          <w:sz w:val="24"/>
          <w:szCs w:val="24"/>
        </w:rPr>
        <w:t>Gonatodes albogularis</w:t>
      </w:r>
      <w:r>
        <w:rPr>
          <w:rFonts w:ascii="Times New Roman" w:eastAsia="Times New Roman" w:hAnsi="Times New Roman" w:cs="Times New Roman"/>
          <w:color w:val="000000"/>
          <w:sz w:val="24"/>
          <w:szCs w:val="24"/>
        </w:rPr>
        <w:t xml:space="preserve"> (SINCHI-R-538). C. Female with normal coloration (SINCHI-R-541). The three specimens are from the city of Inírida, eastern Colombia.</w:t>
      </w:r>
    </w:p>
    <w:p w14:paraId="09EED774" w14:textId="55DEBE35" w:rsidR="008E4853" w:rsidRDefault="008E4853">
      <w:pPr>
        <w:pBdr>
          <w:top w:val="nil"/>
          <w:left w:val="nil"/>
          <w:bottom w:val="nil"/>
          <w:right w:val="nil"/>
          <w:between w:val="nil"/>
        </w:pBdr>
        <w:rPr>
          <w:rFonts w:ascii="Times New Roman" w:eastAsia="Times New Roman" w:hAnsi="Times New Roman" w:cs="Times New Roman"/>
          <w:color w:val="000000"/>
          <w:sz w:val="24"/>
          <w:szCs w:val="24"/>
        </w:rPr>
      </w:pPr>
      <w:r w:rsidRPr="008E4853">
        <w:rPr>
          <w:rFonts w:ascii="Times New Roman" w:eastAsia="Times New Roman" w:hAnsi="Times New Roman" w:cs="Times New Roman"/>
          <w:b/>
          <w:color w:val="000000"/>
          <w:sz w:val="24"/>
          <w:szCs w:val="24"/>
        </w:rPr>
        <w:t>Figura 1.</w:t>
      </w:r>
      <w:r w:rsidRPr="008E4853">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t>Macho</w:t>
      </w:r>
      <w:r w:rsidRPr="008E4853">
        <w:rPr>
          <w:rFonts w:ascii="Times New Roman" w:eastAsia="Times New Roman" w:hAnsi="Times New Roman" w:cs="Times New Roman"/>
          <w:color w:val="000000"/>
          <w:sz w:val="24"/>
          <w:szCs w:val="24"/>
        </w:rPr>
        <w:t xml:space="preserve"> de </w:t>
      </w:r>
      <w:r w:rsidRPr="008E4853">
        <w:rPr>
          <w:rFonts w:ascii="Times New Roman" w:eastAsia="Times New Roman" w:hAnsi="Times New Roman" w:cs="Times New Roman"/>
          <w:i/>
          <w:color w:val="000000"/>
          <w:sz w:val="24"/>
          <w:szCs w:val="24"/>
        </w:rPr>
        <w:t>Gonatodes albogularis</w:t>
      </w:r>
      <w:r w:rsidRPr="008E4853">
        <w:rPr>
          <w:rFonts w:ascii="Times New Roman" w:eastAsia="Times New Roman" w:hAnsi="Times New Roman" w:cs="Times New Roman"/>
          <w:color w:val="000000"/>
          <w:sz w:val="24"/>
          <w:szCs w:val="24"/>
        </w:rPr>
        <w:t xml:space="preserve"> (SINCHI-R-389). B. Hembra con leucismo de </w:t>
      </w:r>
      <w:r w:rsidRPr="008E4853">
        <w:rPr>
          <w:rFonts w:ascii="Times New Roman" w:eastAsia="Times New Roman" w:hAnsi="Times New Roman" w:cs="Times New Roman"/>
          <w:i/>
          <w:color w:val="000000"/>
          <w:sz w:val="24"/>
          <w:szCs w:val="24"/>
        </w:rPr>
        <w:t>Gonatodes albogularis</w:t>
      </w:r>
      <w:r w:rsidRPr="008E4853">
        <w:rPr>
          <w:rFonts w:ascii="Times New Roman" w:eastAsia="Times New Roman" w:hAnsi="Times New Roman" w:cs="Times New Roman"/>
          <w:color w:val="000000"/>
          <w:sz w:val="24"/>
          <w:szCs w:val="24"/>
        </w:rPr>
        <w:t xml:space="preserve"> (SINCHI-R-538). C. Hembra con coloración normal (SINCHI-R-541). Los tres </w:t>
      </w:r>
      <w:r>
        <w:rPr>
          <w:rFonts w:ascii="Times New Roman" w:eastAsia="Times New Roman" w:hAnsi="Times New Roman" w:cs="Times New Roman"/>
          <w:color w:val="000000"/>
          <w:sz w:val="24"/>
          <w:szCs w:val="24"/>
        </w:rPr>
        <w:t>ejemplares</w:t>
      </w:r>
      <w:r w:rsidRPr="008E4853">
        <w:rPr>
          <w:rFonts w:ascii="Times New Roman" w:eastAsia="Times New Roman" w:hAnsi="Times New Roman" w:cs="Times New Roman"/>
          <w:color w:val="000000"/>
          <w:sz w:val="24"/>
          <w:szCs w:val="24"/>
        </w:rPr>
        <w:t xml:space="preserve"> son de la ciudad de Inírida, </w:t>
      </w:r>
      <w:r>
        <w:rPr>
          <w:rFonts w:ascii="Times New Roman" w:eastAsia="Times New Roman" w:hAnsi="Times New Roman" w:cs="Times New Roman"/>
          <w:color w:val="000000"/>
          <w:sz w:val="24"/>
          <w:szCs w:val="24"/>
        </w:rPr>
        <w:t>oriente</w:t>
      </w:r>
      <w:r w:rsidRPr="008E4853">
        <w:rPr>
          <w:rFonts w:ascii="Times New Roman" w:eastAsia="Times New Roman" w:hAnsi="Times New Roman" w:cs="Times New Roman"/>
          <w:color w:val="000000"/>
          <w:sz w:val="24"/>
          <w:szCs w:val="24"/>
        </w:rPr>
        <w:t xml:space="preserve"> de Colombia.</w:t>
      </w:r>
    </w:p>
    <w:p w14:paraId="3F246FC9" w14:textId="77777777" w:rsidR="00C74873" w:rsidRDefault="00C74873">
      <w:pPr>
        <w:pBdr>
          <w:top w:val="nil"/>
          <w:left w:val="nil"/>
          <w:bottom w:val="nil"/>
          <w:right w:val="nil"/>
          <w:between w:val="nil"/>
        </w:pBdr>
        <w:rPr>
          <w:rFonts w:ascii="Times New Roman" w:eastAsia="Times New Roman" w:hAnsi="Times New Roman" w:cs="Times New Roman"/>
          <w:color w:val="000000"/>
          <w:sz w:val="24"/>
          <w:szCs w:val="24"/>
        </w:rPr>
      </w:pPr>
    </w:p>
    <w:p w14:paraId="73E14D5B" w14:textId="57636BCF" w:rsidR="00C74873" w:rsidRDefault="00702BAA">
      <w:pPr>
        <w:pBdr>
          <w:top w:val="nil"/>
          <w:left w:val="nil"/>
          <w:bottom w:val="nil"/>
          <w:right w:val="nil"/>
          <w:between w:val="nil"/>
        </w:pBdr>
        <w:spacing w:line="480" w:lineRule="auto"/>
        <w:rPr>
          <w:rFonts w:ascii="Times New Roman" w:eastAsia="Times New Roman" w:hAnsi="Times New Roman" w:cs="Times New Roman"/>
          <w:color w:val="000000"/>
        </w:rPr>
      </w:pPr>
      <w:bookmarkStart w:id="7" w:name="_tyjcwt" w:colFirst="0" w:colLast="0"/>
      <w:bookmarkEnd w:id="7"/>
      <w:r w:rsidRPr="00702BAA">
        <w:rPr>
          <w:rFonts w:ascii="Times New Roman" w:eastAsia="Times New Roman" w:hAnsi="Times New Roman" w:cs="Times New Roman"/>
          <w:b/>
          <w:noProof/>
          <w:color w:val="000000"/>
          <w:lang w:val="es-CO"/>
        </w:rPr>
        <w:lastRenderedPageBreak/>
        <w:drawing>
          <wp:inline distT="0" distB="0" distL="0" distR="0" wp14:anchorId="572263FB" wp14:editId="67C6A828">
            <wp:extent cx="5971540" cy="5971540"/>
            <wp:effectExtent l="0" t="0" r="0" b="0"/>
            <wp:docPr id="4" name="Imagen 4" descr="C:\Users\jcaicedo\Desktop\Correcciones Manuscrito G. albogularis BC-797\Figura 2. corregid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caicedo\Desktop\Correcciones Manuscrito G. albogularis BC-797\Figura 2. corregida.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1540" cy="5971540"/>
                    </a:xfrm>
                    <a:prstGeom prst="rect">
                      <a:avLst/>
                    </a:prstGeom>
                    <a:noFill/>
                    <a:ln>
                      <a:noFill/>
                    </a:ln>
                  </pic:spPr>
                </pic:pic>
              </a:graphicData>
            </a:graphic>
          </wp:inline>
        </w:drawing>
      </w:r>
      <w:r w:rsidR="00236146">
        <w:rPr>
          <w:rFonts w:ascii="Times New Roman" w:eastAsia="Times New Roman" w:hAnsi="Times New Roman" w:cs="Times New Roman"/>
          <w:b/>
          <w:color w:val="000000"/>
        </w:rPr>
        <w:t xml:space="preserve">Figure 2. </w:t>
      </w:r>
      <w:r w:rsidR="00236146">
        <w:rPr>
          <w:rFonts w:ascii="Times New Roman" w:eastAsia="Times New Roman" w:hAnsi="Times New Roman" w:cs="Times New Roman"/>
          <w:color w:val="000000"/>
        </w:rPr>
        <w:t xml:space="preserve">Cisandean distribution of </w:t>
      </w:r>
      <w:r w:rsidR="00236146">
        <w:rPr>
          <w:rFonts w:ascii="Times New Roman" w:eastAsia="Times New Roman" w:hAnsi="Times New Roman" w:cs="Times New Roman"/>
          <w:i/>
          <w:color w:val="000000"/>
        </w:rPr>
        <w:t>Gonatodes albogularis</w:t>
      </w:r>
      <w:r w:rsidR="00236146">
        <w:rPr>
          <w:rFonts w:ascii="Times New Roman" w:eastAsia="Times New Roman" w:hAnsi="Times New Roman" w:cs="Times New Roman"/>
          <w:color w:val="000000"/>
        </w:rPr>
        <w:t xml:space="preserve"> in Colombia, showing previously known (black circles) and new records (red circle</w:t>
      </w:r>
      <w:r w:rsidR="007C0B23">
        <w:rPr>
          <w:rFonts w:ascii="Times New Roman" w:eastAsia="Times New Roman" w:hAnsi="Times New Roman" w:cs="Times New Roman"/>
          <w:color w:val="000000"/>
        </w:rPr>
        <w:t>s</w:t>
      </w:r>
      <w:r w:rsidR="00236146">
        <w:rPr>
          <w:rFonts w:ascii="Times New Roman" w:eastAsia="Times New Roman" w:hAnsi="Times New Roman" w:cs="Times New Roman"/>
          <w:color w:val="000000"/>
        </w:rPr>
        <w:t>). Datum: WGS84.</w:t>
      </w:r>
    </w:p>
    <w:p w14:paraId="25618602" w14:textId="7B45F97B" w:rsidR="00C74873" w:rsidRDefault="00C94F5C">
      <w:pPr>
        <w:pBdr>
          <w:top w:val="nil"/>
          <w:left w:val="nil"/>
          <w:bottom w:val="nil"/>
          <w:right w:val="nil"/>
          <w:between w:val="nil"/>
        </w:pBdr>
        <w:spacing w:line="480" w:lineRule="auto"/>
        <w:rPr>
          <w:rFonts w:ascii="Times New Roman" w:eastAsia="Times New Roman" w:hAnsi="Times New Roman" w:cs="Times New Roman"/>
          <w:color w:val="000000"/>
        </w:rPr>
      </w:pPr>
      <w:r w:rsidRPr="00C94F5C">
        <w:rPr>
          <w:rFonts w:ascii="Times New Roman" w:eastAsia="Times New Roman" w:hAnsi="Times New Roman" w:cs="Times New Roman"/>
          <w:b/>
          <w:color w:val="000000"/>
        </w:rPr>
        <w:t>Figura 2.</w:t>
      </w:r>
      <w:r w:rsidRPr="00C94F5C">
        <w:rPr>
          <w:rFonts w:ascii="Times New Roman" w:eastAsia="Times New Roman" w:hAnsi="Times New Roman" w:cs="Times New Roman"/>
          <w:color w:val="000000"/>
        </w:rPr>
        <w:t xml:space="preserve"> Distribución </w:t>
      </w:r>
      <w:r>
        <w:rPr>
          <w:rFonts w:ascii="Times New Roman" w:eastAsia="Times New Roman" w:hAnsi="Times New Roman" w:cs="Times New Roman"/>
          <w:color w:val="000000"/>
        </w:rPr>
        <w:t>cisandina</w:t>
      </w:r>
      <w:r w:rsidRPr="00C94F5C">
        <w:rPr>
          <w:rFonts w:ascii="Times New Roman" w:eastAsia="Times New Roman" w:hAnsi="Times New Roman" w:cs="Times New Roman"/>
          <w:color w:val="000000"/>
        </w:rPr>
        <w:t xml:space="preserve"> de </w:t>
      </w:r>
      <w:r w:rsidRPr="00C94F5C">
        <w:rPr>
          <w:rFonts w:ascii="Times New Roman" w:eastAsia="Times New Roman" w:hAnsi="Times New Roman" w:cs="Times New Roman"/>
          <w:i/>
          <w:color w:val="000000"/>
        </w:rPr>
        <w:t>Gonatodes albogularis</w:t>
      </w:r>
      <w:r w:rsidRPr="00C94F5C">
        <w:rPr>
          <w:rFonts w:ascii="Times New Roman" w:eastAsia="Times New Roman" w:hAnsi="Times New Roman" w:cs="Times New Roman"/>
          <w:color w:val="000000"/>
        </w:rPr>
        <w:t xml:space="preserve"> en Colombia, </w:t>
      </w:r>
      <w:r w:rsidR="00702BAA">
        <w:rPr>
          <w:rFonts w:ascii="Times New Roman" w:eastAsia="Times New Roman" w:hAnsi="Times New Roman" w:cs="Times New Roman"/>
          <w:color w:val="000000"/>
        </w:rPr>
        <w:t>se</w:t>
      </w:r>
      <w:r w:rsidRPr="00C94F5C">
        <w:rPr>
          <w:rFonts w:ascii="Times New Roman" w:eastAsia="Times New Roman" w:hAnsi="Times New Roman" w:cs="Times New Roman"/>
          <w:color w:val="000000"/>
        </w:rPr>
        <w:t xml:space="preserve"> muestra</w:t>
      </w:r>
      <w:r w:rsidR="00702BAA">
        <w:rPr>
          <w:rFonts w:ascii="Times New Roman" w:eastAsia="Times New Roman" w:hAnsi="Times New Roman" w:cs="Times New Roman"/>
          <w:color w:val="000000"/>
        </w:rPr>
        <w:t>n</w:t>
      </w:r>
      <w:bookmarkStart w:id="8" w:name="_GoBack"/>
      <w:bookmarkEnd w:id="8"/>
      <w:r w:rsidRPr="00C94F5C">
        <w:rPr>
          <w:rFonts w:ascii="Times New Roman" w:eastAsia="Times New Roman" w:hAnsi="Times New Roman" w:cs="Times New Roman"/>
          <w:color w:val="000000"/>
        </w:rPr>
        <w:t xml:space="preserve"> registros previamente conocidos (círculos negros) y nuevos (círculos rojos). Dato: WGS84.</w:t>
      </w:r>
    </w:p>
    <w:sectPr w:rsidR="00C74873">
      <w:headerReference w:type="default" r:id="rId15"/>
      <w:footerReference w:type="default" r:id="rId16"/>
      <w:pgSz w:w="12240" w:h="15840"/>
      <w:pgMar w:top="1418" w:right="1418" w:bottom="1418" w:left="1418" w:header="357"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visor" w:date="2020-02-24T09:47:00Z" w:initials="R">
    <w:p w14:paraId="17C77FCD" w14:textId="760446BF" w:rsidR="00FA23B2" w:rsidRPr="00FA23B2" w:rsidRDefault="00FA23B2">
      <w:pPr>
        <w:pStyle w:val="Textocomentario"/>
        <w:rPr>
          <w:lang w:val="es-CO"/>
        </w:rPr>
      </w:pPr>
      <w:r>
        <w:rPr>
          <w:rStyle w:val="Refdecomentario"/>
        </w:rPr>
        <w:annotationRef/>
      </w:r>
      <w:r w:rsidRPr="00FA23B2">
        <w:rPr>
          <w:lang w:val="es-CO"/>
        </w:rPr>
        <w:t>Se sugiere someter el artículo en español.</w:t>
      </w:r>
    </w:p>
  </w:comment>
  <w:comment w:id="1" w:author="Jose Ramses Caicedo" w:date="2020-02-24T11:12:00Z" w:initials="JRC">
    <w:p w14:paraId="295139D1" w14:textId="08ED4C67" w:rsidR="00DB3E0D" w:rsidRDefault="00DB3E0D">
      <w:pPr>
        <w:pStyle w:val="Textocomentario"/>
      </w:pPr>
      <w:r>
        <w:rPr>
          <w:rStyle w:val="Refdecomentario"/>
        </w:rPr>
        <w:annotationRef/>
      </w:r>
      <w:r>
        <w:t xml:space="preserve">No estamos de acuerdo con el comentario del revisor.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C77FCD" w15:done="0"/>
  <w15:commentEx w15:paraId="295139D1" w15:paraIdParent="17C77FC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3DD3D" w14:textId="77777777" w:rsidR="001E73FE" w:rsidRDefault="001E73FE">
      <w:pPr>
        <w:spacing w:after="0" w:line="240" w:lineRule="auto"/>
      </w:pPr>
      <w:r>
        <w:separator/>
      </w:r>
    </w:p>
  </w:endnote>
  <w:endnote w:type="continuationSeparator" w:id="0">
    <w:p w14:paraId="55DFA0EC" w14:textId="77777777" w:rsidR="001E73FE" w:rsidRDefault="001E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F8C72" w14:textId="3071A1C4" w:rsidR="00C74873" w:rsidRDefault="00236146">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02BAA">
      <w:rPr>
        <w:noProof/>
        <w:color w:val="000000"/>
      </w:rPr>
      <w:t>13</w:t>
    </w:r>
    <w:r>
      <w:rPr>
        <w:color w:val="000000"/>
      </w:rPr>
      <w:fldChar w:fldCharType="end"/>
    </w:r>
  </w:p>
  <w:p w14:paraId="6AABF74F" w14:textId="77777777" w:rsidR="00C74873" w:rsidRDefault="00C7487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0AAEF" w14:textId="77777777" w:rsidR="001E73FE" w:rsidRDefault="001E73FE">
      <w:pPr>
        <w:spacing w:after="0" w:line="240" w:lineRule="auto"/>
      </w:pPr>
      <w:r>
        <w:separator/>
      </w:r>
    </w:p>
  </w:footnote>
  <w:footnote w:type="continuationSeparator" w:id="0">
    <w:p w14:paraId="07BCEBE7" w14:textId="77777777" w:rsidR="001E73FE" w:rsidRDefault="001E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B113E" w14:textId="77777777" w:rsidR="00AD69B5" w:rsidRPr="00252E75" w:rsidRDefault="00AD69B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r w:rsidRPr="00252E75">
      <w:rPr>
        <w:rFonts w:ascii="Arial" w:eastAsia="Arial" w:hAnsi="Arial" w:cs="Arial"/>
        <w:color w:val="000000"/>
      </w:rPr>
      <w:t>BC-797</w:t>
    </w:r>
  </w:p>
  <w:p w14:paraId="61EBCB3E" w14:textId="64316C09" w:rsidR="00C74873" w:rsidRPr="00252E75" w:rsidRDefault="00236146">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r w:rsidRPr="00252E75">
      <w:rPr>
        <w:rFonts w:ascii="Arial" w:eastAsia="Arial" w:hAnsi="Arial" w:cs="Arial"/>
        <w:color w:val="000000"/>
      </w:rPr>
      <w:t xml:space="preserve">New distributional records in </w:t>
    </w:r>
    <w:r w:rsidRPr="00252E75">
      <w:rPr>
        <w:rFonts w:ascii="Arial" w:eastAsia="Arial" w:hAnsi="Arial" w:cs="Arial"/>
        <w:i/>
        <w:color w:val="000000"/>
      </w:rPr>
      <w:t xml:space="preserve">Gonatodes albogularis </w:t>
    </w:r>
    <w:r w:rsidRPr="00252E75">
      <w:rPr>
        <w:rFonts w:ascii="Arial" w:eastAsia="Arial" w:hAnsi="Arial" w:cs="Arial"/>
        <w:color w:val="000000"/>
      </w:rPr>
      <w:t>(Squamata: Sphaerodactylidae) a transplanted species for eastern Colombia</w:t>
    </w:r>
  </w:p>
  <w:p w14:paraId="2DE0F62C" w14:textId="48F038D7" w:rsidR="00C74873" w:rsidRPr="003D3001" w:rsidRDefault="00AD69B5" w:rsidP="00AD69B5">
    <w:pPr>
      <w:pBdr>
        <w:top w:val="nil"/>
        <w:left w:val="nil"/>
        <w:bottom w:val="nil"/>
        <w:right w:val="nil"/>
        <w:between w:val="nil"/>
      </w:pBdr>
      <w:tabs>
        <w:tab w:val="center" w:pos="4419"/>
        <w:tab w:val="right" w:pos="8838"/>
      </w:tabs>
      <w:spacing w:after="0" w:line="240" w:lineRule="auto"/>
      <w:jc w:val="right"/>
      <w:rPr>
        <w:rFonts w:ascii="Arial" w:hAnsi="Arial" w:cs="Arial"/>
        <w:color w:val="000000"/>
      </w:rPr>
    </w:pPr>
    <w:r w:rsidRPr="003D3001">
      <w:rPr>
        <w:rFonts w:ascii="Arial" w:hAnsi="Arial" w:cs="Arial"/>
        <w:color w:val="000000"/>
      </w:rPr>
      <w:t>Revisión Inicial</w: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or">
    <w15:presenceInfo w15:providerId="None" w15:userId="Revisor"/>
  </w15:person>
  <w15:person w15:author="Jose Ramses Caicedo">
    <w15:presenceInfo w15:providerId="None" w15:userId="Jose Ramses Caice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873"/>
    <w:rsid w:val="00054E01"/>
    <w:rsid w:val="001E73FE"/>
    <w:rsid w:val="00236146"/>
    <w:rsid w:val="00252E75"/>
    <w:rsid w:val="003D3001"/>
    <w:rsid w:val="00473B34"/>
    <w:rsid w:val="004F59C9"/>
    <w:rsid w:val="00504048"/>
    <w:rsid w:val="005F0FBE"/>
    <w:rsid w:val="0069345D"/>
    <w:rsid w:val="006D0371"/>
    <w:rsid w:val="006F026C"/>
    <w:rsid w:val="00702BAA"/>
    <w:rsid w:val="007B2D40"/>
    <w:rsid w:val="007C0B23"/>
    <w:rsid w:val="007E2267"/>
    <w:rsid w:val="008B6DB4"/>
    <w:rsid w:val="008E4853"/>
    <w:rsid w:val="009A256A"/>
    <w:rsid w:val="00AD69B5"/>
    <w:rsid w:val="00C74873"/>
    <w:rsid w:val="00C846F4"/>
    <w:rsid w:val="00C94F5C"/>
    <w:rsid w:val="00DB3E0D"/>
    <w:rsid w:val="00E746E8"/>
    <w:rsid w:val="00F566CF"/>
    <w:rsid w:val="00FA23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62F0"/>
  <w15:docId w15:val="{FBE15588-9BE8-4978-A573-A8479548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504048"/>
    <w:rPr>
      <w:sz w:val="16"/>
      <w:szCs w:val="16"/>
    </w:rPr>
  </w:style>
  <w:style w:type="paragraph" w:styleId="Textocomentario">
    <w:name w:val="annotation text"/>
    <w:basedOn w:val="Normal"/>
    <w:link w:val="TextocomentarioCar"/>
    <w:uiPriority w:val="99"/>
    <w:semiHidden/>
    <w:unhideWhenUsed/>
    <w:rsid w:val="005040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4048"/>
    <w:rPr>
      <w:sz w:val="20"/>
      <w:szCs w:val="20"/>
    </w:rPr>
  </w:style>
  <w:style w:type="paragraph" w:styleId="Asuntodelcomentario">
    <w:name w:val="annotation subject"/>
    <w:basedOn w:val="Textocomentario"/>
    <w:next w:val="Textocomentario"/>
    <w:link w:val="AsuntodelcomentarioCar"/>
    <w:uiPriority w:val="99"/>
    <w:semiHidden/>
    <w:unhideWhenUsed/>
    <w:rsid w:val="00504048"/>
    <w:rPr>
      <w:b/>
      <w:bCs/>
    </w:rPr>
  </w:style>
  <w:style w:type="character" w:customStyle="1" w:styleId="AsuntodelcomentarioCar">
    <w:name w:val="Asunto del comentario Car"/>
    <w:basedOn w:val="TextocomentarioCar"/>
    <w:link w:val="Asuntodelcomentario"/>
    <w:uiPriority w:val="99"/>
    <w:semiHidden/>
    <w:rsid w:val="00504048"/>
    <w:rPr>
      <w:b/>
      <w:bCs/>
      <w:sz w:val="20"/>
      <w:szCs w:val="20"/>
    </w:rPr>
  </w:style>
  <w:style w:type="paragraph" w:styleId="Textodeglobo">
    <w:name w:val="Balloon Text"/>
    <w:basedOn w:val="Normal"/>
    <w:link w:val="TextodegloboCar"/>
    <w:uiPriority w:val="99"/>
    <w:semiHidden/>
    <w:unhideWhenUsed/>
    <w:rsid w:val="005040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4048"/>
    <w:rPr>
      <w:rFonts w:ascii="Segoe UI" w:hAnsi="Segoe UI" w:cs="Segoe UI"/>
      <w:sz w:val="18"/>
      <w:szCs w:val="18"/>
    </w:rPr>
  </w:style>
  <w:style w:type="paragraph" w:styleId="Encabezado">
    <w:name w:val="header"/>
    <w:basedOn w:val="Normal"/>
    <w:link w:val="EncabezadoCar"/>
    <w:uiPriority w:val="99"/>
    <w:unhideWhenUsed/>
    <w:rsid w:val="00AD69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69B5"/>
  </w:style>
  <w:style w:type="paragraph" w:styleId="Piedepgina">
    <w:name w:val="footer"/>
    <w:basedOn w:val="Normal"/>
    <w:link w:val="PiedepginaCar"/>
    <w:uiPriority w:val="99"/>
    <w:unhideWhenUsed/>
    <w:rsid w:val="00AD69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69B5"/>
  </w:style>
  <w:style w:type="table" w:styleId="Tablanormal2">
    <w:name w:val="Plain Table 2"/>
    <w:basedOn w:val="Tablanormal"/>
    <w:uiPriority w:val="42"/>
    <w:rsid w:val="00252E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6D03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urygut@gmail.com" TargetMode="Externa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orcid.org/0000-0002-9801-4544"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orcid.org/0000-0001-5689-5657" TargetMode="External"/><Relationship Id="rId11" Type="http://schemas.openxmlformats.org/officeDocument/2006/relationships/image" Target="media/image1.jpg"/><Relationship Id="rId5" Type="http://schemas.openxmlformats.org/officeDocument/2006/relationships/endnotes" Target="endnote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omments" Target="comments.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13</Pages>
  <Words>2760</Words>
  <Characters>15184</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 Andres Angulo Muñoz</dc:creator>
  <cp:lastModifiedBy>Jose Ramses Caicedo</cp:lastModifiedBy>
  <cp:revision>15</cp:revision>
  <dcterms:created xsi:type="dcterms:W3CDTF">2020-02-24T13:59:00Z</dcterms:created>
  <dcterms:modified xsi:type="dcterms:W3CDTF">2020-02-24T21:45:00Z</dcterms:modified>
</cp:coreProperties>
</file>